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8AD15" w14:textId="77777777" w:rsidR="00796F7C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bookmarkStart w:id="0" w:name="_Toc342969475"/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Приложение 1 </w:t>
      </w:r>
    </w:p>
    <w:p w14:paraId="408A79AA" w14:textId="2CA4BB8C" w:rsidR="00D347E7" w:rsidRPr="008E2FE1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к приказу</w:t>
      </w:r>
      <w:r w:rsidR="00796F7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 № 37/02-03</w:t>
      </w:r>
    </w:p>
    <w:p w14:paraId="1B6A3C9C" w14:textId="4039FDC1" w:rsidR="00D347E7" w:rsidRPr="008E2FE1" w:rsidRDefault="00D347E7" w:rsidP="008E2FE1">
      <w:pPr>
        <w:spacing w:after="0" w:line="360" w:lineRule="auto"/>
        <w:ind w:left="4955" w:firstLine="709"/>
        <w:jc w:val="right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от «_</w:t>
      </w:r>
      <w:r w:rsidR="00796F7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30</w:t>
      </w: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__»__</w:t>
      </w:r>
      <w:r w:rsidR="00796F7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декабря</w:t>
      </w: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_20</w:t>
      </w:r>
      <w:r w:rsidR="00F4302C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>20</w:t>
      </w: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 г. </w:t>
      </w:r>
    </w:p>
    <w:p w14:paraId="55A3FBF2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0F055380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5A610E25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58688791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3D25B59F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AB55679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49C34543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344E4FE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6511D351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77E4AB9B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</w:pPr>
    </w:p>
    <w:p w14:paraId="1A9849B4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</w:p>
    <w:p w14:paraId="5F50438C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ЕДИНАЯ УЧЕТНАЯ ПОЛИТИКА</w:t>
      </w:r>
    </w:p>
    <w:p w14:paraId="6D117BE3" w14:textId="4FC42A2A" w:rsidR="00A967DD" w:rsidRDefault="00D347E7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ДЛЯ </w:t>
      </w:r>
      <w:r w:rsidR="00A6722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МУНИЦИПАЛЬНЫХ</w:t>
      </w:r>
      <w:r w:rsidR="00A967DD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 </w:t>
      </w:r>
    </w:p>
    <w:p w14:paraId="660794C9" w14:textId="52CAA940" w:rsidR="00D347E7" w:rsidRPr="008E2FE1" w:rsidRDefault="00A967DD" w:rsidP="00D347E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 xml:space="preserve">БЮДЖЕТНЫХ </w:t>
      </w:r>
      <w:r w:rsidR="00D347E7" w:rsidRPr="008E2FE1">
        <w:rPr>
          <w:rFonts w:ascii="Times New Roman" w:eastAsia="Times New Roman" w:hAnsi="Times New Roman" w:cs="Times New Roman"/>
          <w:b/>
          <w:color w:val="000000"/>
          <w:spacing w:val="-7"/>
          <w:sz w:val="36"/>
          <w:szCs w:val="36"/>
          <w:lang w:eastAsia="ru-RU"/>
        </w:rPr>
        <w:t>УЧРЕЖДЕНИЙ</w:t>
      </w:r>
    </w:p>
    <w:p w14:paraId="2DBF5E3E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F3CBA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97AFF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050CB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85283" w14:textId="77777777" w:rsidR="00D347E7" w:rsidRPr="008E2FE1" w:rsidRDefault="00D347E7" w:rsidP="00D347E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FA0008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E0147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7DDFBE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FD2C93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3F83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636A4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1AF131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A3C6CE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0EBD27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7B65CB" w14:textId="77777777" w:rsidR="00461AE1" w:rsidRPr="008E2FE1" w:rsidRDefault="00461AE1" w:rsidP="00397DE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E7F571" w14:textId="17A34369" w:rsidR="00080A13" w:rsidRPr="008E2FE1" w:rsidRDefault="008E2FE1" w:rsidP="00120B5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080A13" w:rsidRPr="008E2FE1">
        <w:rPr>
          <w:rFonts w:ascii="Times New Roman" w:eastAsia="Times New Roman" w:hAnsi="Times New Roman" w:cs="Times New Roman"/>
          <w:b/>
          <w:sz w:val="28"/>
          <w:szCs w:val="28"/>
        </w:rPr>
        <w:t>ОЛОЖЕНИЕ ОБ УЧЕТНОЙ ПОЛИТИКЕ</w:t>
      </w:r>
    </w:p>
    <w:p w14:paraId="7EBF9A88" w14:textId="77777777" w:rsidR="00080A13" w:rsidRPr="008E2FE1" w:rsidRDefault="00080A13" w:rsidP="00120B55">
      <w:pPr>
        <w:keepNext/>
        <w:keepLines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E2FE1">
        <w:rPr>
          <w:rFonts w:ascii="Times New Roman" w:eastAsia="Times New Roman" w:hAnsi="Times New Roman" w:cs="Times New Roman"/>
          <w:b/>
          <w:sz w:val="28"/>
          <w:szCs w:val="28"/>
        </w:rPr>
        <w:t>в целях бюджетного (бухгалтерского) учета</w:t>
      </w:r>
    </w:p>
    <w:bookmarkEnd w:id="0"/>
    <w:p w14:paraId="1798533D" w14:textId="77777777" w:rsidR="00400257" w:rsidRPr="008E2FE1" w:rsidRDefault="00400257" w:rsidP="00120B5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9BDFA24" w14:textId="77777777" w:rsidR="00400257" w:rsidRPr="001C7099" w:rsidRDefault="00400257" w:rsidP="00120B55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2F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71338DE1" w14:textId="77777777" w:rsidR="001C7099" w:rsidRPr="008E2FE1" w:rsidRDefault="001C7099" w:rsidP="001C7099">
      <w:pPr>
        <w:tabs>
          <w:tab w:val="left" w:pos="567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1C006A" w14:textId="77898D57" w:rsidR="00400257" w:rsidRPr="001C7099" w:rsidRDefault="006126EB" w:rsidP="001C7099">
      <w:pPr>
        <w:numPr>
          <w:ilvl w:val="1"/>
          <w:numId w:val="1"/>
        </w:num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у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четная политика 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Учетная политика)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бюджетных учреждений (далее – учреждение) 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в соответствии с:</w:t>
      </w:r>
    </w:p>
    <w:p w14:paraId="7448C09D" w14:textId="77777777" w:rsidR="00FB1BBD" w:rsidRPr="001C7099" w:rsidRDefault="00FB1BB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кодексом Российской Федерации;</w:t>
      </w:r>
    </w:p>
    <w:p w14:paraId="26124CA2" w14:textId="77777777" w:rsidR="00400257" w:rsidRPr="001C7099" w:rsidRDefault="00FB1BBD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06.12.2011 года № 402-ФЗ «О бухгалтерском учете»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712B799" w14:textId="77777777" w:rsidR="007D3368" w:rsidRPr="001C7099" w:rsidRDefault="007D3368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Федеральными стандартами бухгалтерского учета для организаций государственного сектора;</w:t>
      </w:r>
    </w:p>
    <w:p w14:paraId="141A2CC5" w14:textId="77777777" w:rsidR="007D3368" w:rsidRPr="001C7099" w:rsidRDefault="009D6964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anchor="/document/12175589/entry/0" w:history="1">
        <w:r w:rsidR="007D3368" w:rsidRPr="001C7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14:paraId="4B344048" w14:textId="77777777" w:rsidR="007D3368" w:rsidRPr="001C7099" w:rsidRDefault="009D6964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/document/10105879/entry/0" w:history="1">
        <w:r w:rsidR="007D3368" w:rsidRPr="001C709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законом</w:t>
        </w:r>
      </w:hyperlink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12.01.1996 № 7-ФЗ «О некоммерческих организациях»;</w:t>
      </w:r>
    </w:p>
    <w:p w14:paraId="2E92E545" w14:textId="37487F5B" w:rsidR="007D3368" w:rsidRPr="001C7099" w:rsidRDefault="007D3368" w:rsidP="001C7099">
      <w:pPr>
        <w:numPr>
          <w:ilvl w:val="0"/>
          <w:numId w:val="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01.12.2010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приказ Минфина России № 157н)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EE26BA" w14:textId="11A4778E" w:rsidR="00A967DD" w:rsidRPr="00542EFA" w:rsidRDefault="00542EFA" w:rsidP="00A967D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67DD" w:rsidRP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Минфина РФ от 16 декабря 2010 г. N 174н</w:t>
      </w:r>
      <w:r w:rsid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67DD" w:rsidRP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Плана счетов бухгалтерского учета бюджетных учреждений и Инструкции по его применению"</w:t>
      </w:r>
    </w:p>
    <w:p w14:paraId="7398238F" w14:textId="4EDB9B27" w:rsidR="00542EFA" w:rsidRPr="00A967DD" w:rsidRDefault="00542EFA" w:rsidP="00A967DD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Минфина России № 1</w:t>
      </w:r>
      <w:r w:rsidR="00A967DD">
        <w:rPr>
          <w:rFonts w:ascii="Times New Roman" w:eastAsia="Times New Roman" w:hAnsi="Times New Roman" w:cs="Times New Roman"/>
          <w:sz w:val="24"/>
          <w:szCs w:val="24"/>
          <w:lang w:eastAsia="ru-RU"/>
        </w:rPr>
        <w:t>74</w:t>
      </w:r>
      <w:r w:rsidRPr="00542EFA">
        <w:rPr>
          <w:rFonts w:ascii="Times New Roman" w:eastAsia="Times New Roman" w:hAnsi="Times New Roman" w:cs="Times New Roman"/>
          <w:sz w:val="24"/>
          <w:szCs w:val="24"/>
          <w:lang w:eastAsia="ru-RU"/>
        </w:rPr>
        <w:t>-н);</w:t>
      </w:r>
    </w:p>
    <w:p w14:paraId="7A3B43EB" w14:textId="2E9910FF" w:rsidR="00020100" w:rsidRPr="001C7099" w:rsidRDefault="00746439" w:rsidP="00542EF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201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Минфина России 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"О Требованиях к составлению и утверждению плана финансово-хозяйственной деятельности государственного (муниципального) учреждения" </w:t>
      </w:r>
      <w:r w:rsidR="000201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31.08.2018 г. N 186н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54725D1C" w14:textId="38A0C90B" w:rsidR="00D046DA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342E0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риказом 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финансов Российской Федерации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государственными (муниципальными) учреждениями, и Методических указаний по их применению»</w:t>
      </w:r>
      <w:r w:rsidR="006E056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приказ </w:t>
      </w:r>
      <w:r w:rsidR="006E056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Минфина России № 52н)</w:t>
      </w:r>
      <w:r w:rsidR="007D33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56D000A" w14:textId="3B026D6D" w:rsidR="000356D5" w:rsidRPr="001C7099" w:rsidRDefault="006126EB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4643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Министерства финансов Российской Федерации от 25 марта 2011 г. N 33н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56D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</w:t>
      </w:r>
    </w:p>
    <w:p w14:paraId="36899429" w14:textId="048E6082" w:rsidR="00E8591D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D046DA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400257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Казначейства от 10.10.2008 года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бюджетов»;</w:t>
      </w:r>
    </w:p>
    <w:p w14:paraId="28AD539F" w14:textId="112CBF76" w:rsidR="00342E0E" w:rsidRPr="001C7099" w:rsidRDefault="00746439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BA3390" w:rsidRPr="001C7099">
        <w:rPr>
          <w:rFonts w:ascii="Times New Roman" w:hAnsi="Times New Roman" w:cs="Times New Roman"/>
          <w:sz w:val="24"/>
          <w:szCs w:val="24"/>
        </w:rPr>
        <w:t>Приказом министерства финансов Калужской области от 15 декабря 2010 г. N 214а «О санкционировании расходов бюджетных и автономных учреждений Калужской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Федерации»;</w:t>
      </w:r>
    </w:p>
    <w:p w14:paraId="12427723" w14:textId="7CB9C989" w:rsidR="00A42B70" w:rsidRPr="001C7099" w:rsidRDefault="006364DC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C709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BA3390" w:rsidRPr="001C7099">
        <w:rPr>
          <w:rFonts w:ascii="Times New Roman" w:hAnsi="Times New Roman" w:cs="Times New Roman"/>
          <w:sz w:val="24"/>
          <w:szCs w:val="24"/>
        </w:rPr>
        <w:t>-</w:t>
      </w:r>
      <w:r w:rsidR="00BA3390" w:rsidRPr="001C70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42B7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Иными нормативными правовыми актами, регулирующими вопросы организации и ведения бухгалтерского учета.</w:t>
      </w:r>
    </w:p>
    <w:p w14:paraId="1AE14578" w14:textId="77777777" w:rsidR="00400257" w:rsidRPr="001C7099" w:rsidRDefault="00400257" w:rsidP="001C7099">
      <w:pPr>
        <w:numPr>
          <w:ilvl w:val="1"/>
          <w:numId w:val="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 обеспечивает единство методики при организации и ведении бюджетного (бухгалтерского) учета и достоверности всех видов отчетности.</w:t>
      </w:r>
    </w:p>
    <w:p w14:paraId="48B8ED5B" w14:textId="77777777" w:rsidR="00D347E7" w:rsidRPr="001C7099" w:rsidRDefault="00D347E7" w:rsidP="001C7099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AB39EB" w14:textId="77777777" w:rsidR="00400257" w:rsidRPr="001C7099" w:rsidRDefault="00400257" w:rsidP="001C7099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бухгалтерского учета</w:t>
      </w:r>
    </w:p>
    <w:p w14:paraId="510A3024" w14:textId="3239D957" w:rsidR="00BA3390" w:rsidRPr="001C7099" w:rsidRDefault="00A42B70" w:rsidP="001C7099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Ведение бухгалтерского учета в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учреждени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ях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существляется 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муниципальным 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казенным учреждением «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Центр бухгалтерского учета и сопровождения хозяйственной деятельности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 (</w:t>
      </w:r>
      <w:r w:rsidR="00CB4D7C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далее - 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="006346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 договору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(соглашению) </w:t>
      </w:r>
      <w:r w:rsidR="008F1928" w:rsidRPr="001C7099">
        <w:rPr>
          <w:rFonts w:ascii="Times New Roman" w:hAnsi="Times New Roman" w:cs="Times New Roman"/>
          <w:sz w:val="24"/>
          <w:szCs w:val="24"/>
        </w:rPr>
        <w:t>оказания услуг по ведению бюджетного (бухгалтерского) учета, формированию и представлению отчетности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Организацию учетной работы и распределение ее объема осуществляет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директор</w:t>
      </w:r>
      <w:r w:rsidR="00E973F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A6722D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A6722D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Все денежные и расчетные документы, финансовые и кред</w:t>
      </w:r>
      <w:r w:rsidR="008F1928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итные обязательства без подписи 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начальника отдела бухгалтерского учета (далее-ОБУ) – главного бухгалтера</w:t>
      </w:r>
      <w:r w:rsidR="00EA512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A6722D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A6722D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="00EA5124" w:rsidRPr="001C7099">
        <w:rPr>
          <w:rFonts w:ascii="Times New Roman" w:eastAsia="Times New Roman" w:hAnsi="Times New Roman" w:cs="Times New Roman"/>
          <w:b/>
          <w:i/>
          <w:color w:val="22272F"/>
          <w:sz w:val="24"/>
          <w:szCs w:val="24"/>
          <w:lang w:eastAsia="ru-RU"/>
        </w:rPr>
        <w:t xml:space="preserve"> </w:t>
      </w:r>
      <w:r w:rsidR="0039296F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и (или) руководителя </w:t>
      </w:r>
      <w:r w:rsidR="00BA339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учреждения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недействительны и к исполнению не принимаются.</w:t>
      </w:r>
    </w:p>
    <w:p w14:paraId="66BD7521" w14:textId="555C5028" w:rsidR="007B646B" w:rsidRPr="001C7099" w:rsidRDefault="009B78A5" w:rsidP="00A6722D">
      <w:pPr>
        <w:pStyle w:val="a3"/>
        <w:spacing w:after="0" w:line="360" w:lineRule="auto"/>
        <w:ind w:left="0" w:firstLine="792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Бюджетный (бухгалтерский) учет ведется автоматизированным способом</w:t>
      </w:r>
      <w:r w:rsidR="007B646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участкам бухгалтерского учета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следующих программных продуктов</w:t>
      </w:r>
      <w:r w:rsidR="004C291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программы учета)</w:t>
      </w:r>
      <w:r w:rsidR="00B634A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D4353F3" w14:textId="28020F93" w:rsidR="00B634A0" w:rsidRPr="001C7099" w:rsidRDefault="00A6722D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«Парус»</w:t>
      </w:r>
      <w:r w:rsidR="00B634A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Бухгалтерия</w:t>
      </w:r>
      <w:r w:rsidR="00F4302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FD2E2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– для комплексной автоматизации бухгалтерского учета;</w:t>
      </w:r>
    </w:p>
    <w:p w14:paraId="6AF84666" w14:textId="02E7FF01" w:rsidR="00B634A0" w:rsidRPr="001C7099" w:rsidRDefault="00A6722D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6722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«Парус»</w:t>
      </w:r>
      <w:r w:rsidR="00B634A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Зарплата» - для комплексной автоматизации расчета и начисления заработной платы;</w:t>
      </w:r>
    </w:p>
    <w:p w14:paraId="51B1AEF0" w14:textId="4DC39427" w:rsidR="000D7845" w:rsidRPr="001C7099" w:rsidRDefault="00C15EE6" w:rsidP="001C7099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Программный комплекс «Консолидированная отчетность субъекта в СМАРТ технологии (Свод – СМАРТ)» - для </w:t>
      </w:r>
      <w:r w:rsidR="006A54C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представления и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составления сводной бухгалтерской отчетности.</w:t>
      </w:r>
    </w:p>
    <w:p w14:paraId="0E3F8217" w14:textId="361400AC" w:rsidR="009B78A5" w:rsidRPr="001C7099" w:rsidRDefault="00E973F0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Бюджетный (бухгалтерский) учет ведется с применением Единого плана счетов, утвержденного приказом Минфина России </w:t>
      </w:r>
      <w:r w:rsidR="00751DF3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01.12.2010 года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№ 157н,  Плана счетов бюджетного учета, утвержденного Приказом Минфина России 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от 16.12.2010 № 174н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и разработанного на их основе Рабочего плана счетов (Приложение № </w:t>
      </w:r>
      <w:r w:rsidR="00F4302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настоящему Положению). </w:t>
      </w:r>
    </w:p>
    <w:p w14:paraId="1A7EE724" w14:textId="34CEEEE4" w:rsidR="009B78A5" w:rsidRPr="001C7099" w:rsidRDefault="00792951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Первичные (сводные) учетные документы представляются в 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сроки, предусмотренные графиком документооборота</w:t>
      </w:r>
      <w:r w:rsidR="00435900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99657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лиц, имеющих право подписи первичных учетных документов, утверждается</w:t>
      </w:r>
      <w:r w:rsidR="00F1131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6F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руководителя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учреждения.</w:t>
      </w:r>
    </w:p>
    <w:p w14:paraId="4964AFF0" w14:textId="01AF7ABF" w:rsidR="009B78A5" w:rsidRPr="001C7099" w:rsidRDefault="00DC58DA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Первичные учетные документы бюджетного (бухгалтерского) учета оформляются в виде в виде документов, сформированных в программах учета и распечатанных на бумажных носителях для подписания.</w:t>
      </w:r>
      <w:r w:rsidR="009B78A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14:paraId="63FE8E1C" w14:textId="77777777" w:rsidR="009B78A5" w:rsidRPr="001C7099" w:rsidRDefault="00996573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проверенных и принятых к учету первичных учетных документов систематизируются в хронологическом порядке (по датам совершения операций) и группируются по соответствующим счетам бюджетного (бухгалтерского) учета накопит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способом с отражением в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регистрах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</w:t>
      </w:r>
      <w:r w:rsidR="009F6CA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бухгалтерского</w:t>
      </w:r>
      <w:r w:rsidR="001F0F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 у</w:t>
      </w:r>
      <w:r w:rsidR="003B613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чета.</w:t>
      </w:r>
    </w:p>
    <w:p w14:paraId="2F027E25" w14:textId="386AA3D9" w:rsidR="006A54C3" w:rsidRPr="001C7099" w:rsidRDefault="006A54C3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отражения в бюджетном (бухгалтерском) учете информации об активах и обязательствах, а также фактах хозяйственной жизни с ними применяются унифицированные формы первичных (сводных) учетных документов и регистров бюджетного (бухгалтерского) учета, утвержденные приказом Минфина России </w:t>
      </w:r>
      <w:r w:rsidR="00FB353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30.03.2015 года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52н и самостоятельно разработанные формы первичных документов (Приложение  к настоящему Положению). </w:t>
      </w:r>
    </w:p>
    <w:p w14:paraId="4FDDE428" w14:textId="77777777" w:rsidR="009B78A5" w:rsidRPr="001C7099" w:rsidRDefault="001F0FE0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бумажном носителе регистров бухгалтерского учета, содержащих все необходимые реквизиты, осуществляется 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C291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периодичностью 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3B613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Приложением № 3 к</w:t>
      </w:r>
      <w:r w:rsidR="007E59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Положению.</w:t>
      </w:r>
    </w:p>
    <w:p w14:paraId="429874EE" w14:textId="77777777" w:rsidR="006A54C3" w:rsidRPr="001C7099" w:rsidRDefault="008D1234" w:rsidP="001C7099">
      <w:pPr>
        <w:pStyle w:val="a3"/>
        <w:numPr>
          <w:ilvl w:val="1"/>
          <w:numId w:val="1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в учете в течение года нефинансовых активов (за исключением счетов 0 106 00 000, 0 107 00 000, 0 109 00 000) в 5-17 разрядах номера счета бухгалтерского учета отражаются</w:t>
      </w:r>
      <w:r w:rsidR="00220ACE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нули, если иное не предусмотрено требованиями целевого назначения выделенных средств</w:t>
      </w:r>
      <w:r w:rsidR="004F11C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7643CDAC" w14:textId="4C250AF9" w:rsidR="0042039B" w:rsidRPr="001C7099" w:rsidRDefault="0042039B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Организация дополнительного аналитического учета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22363ABE" w14:textId="56DBC768" w:rsidR="0042039B" w:rsidRPr="001C7099" w:rsidRDefault="00904948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.1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Учреждения локальным нормативным актом может устанавливать а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налитический учет по отдельным видам основных средств обеспечивается путем открытия дополнительных 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аналитических счетов (субконто) к счетам 0 101 00 000, 0 111 00 000 и </w:t>
      </w:r>
      <w:proofErr w:type="spellStart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забалансовым</w:t>
      </w:r>
      <w:proofErr w:type="spell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счетам 25, 26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14:paraId="363DC27D" w14:textId="77777777" w:rsidR="0042039B" w:rsidRPr="001C7099" w:rsidRDefault="0042039B" w:rsidP="001C7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 целью раскрытия информации в Пояснительной записке к счетам учета основных средств вводится дополнительная аналитика (субконто):</w:t>
      </w:r>
    </w:p>
    <w:p w14:paraId="7A5AF938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"В эксплуатации";</w:t>
      </w:r>
    </w:p>
    <w:p w14:paraId="0F17C1F2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"В запасе (на складе) - новые"</w:t>
      </w:r>
    </w:p>
    <w:p w14:paraId="1D782A45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"На консервации";</w:t>
      </w:r>
    </w:p>
    <w:p w14:paraId="25FA6C3D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 "Поступившие в результате </w:t>
      </w:r>
      <w:proofErr w:type="spell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реклассификации</w:t>
      </w:r>
      <w:proofErr w:type="spell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";</w:t>
      </w:r>
    </w:p>
    <w:p w14:paraId="13172B77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- "Выведенные из эксплуатации" (субконто для обособленного учета на </w:t>
      </w:r>
      <w:proofErr w:type="spellStart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счете 02).</w:t>
      </w:r>
    </w:p>
    <w:p w14:paraId="2D86D816" w14:textId="169C5448" w:rsidR="0042039B" w:rsidRPr="001C7099" w:rsidRDefault="00354BF1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(Основание: </w:t>
      </w:r>
      <w:proofErr w:type="spellStart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п.п</w:t>
      </w:r>
      <w:proofErr w:type="spellEnd"/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 7, 51, 56 СГС "Основные средства")</w:t>
      </w:r>
    </w:p>
    <w:p w14:paraId="291C9657" w14:textId="1A4D98DC" w:rsidR="0042039B" w:rsidRPr="001C7099" w:rsidRDefault="0042039B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2. 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0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.2.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Для отражения реальной задолженности и проведения сверок с контрагентами по договорам операционной и финансовой аренды аналитический учет обеспечивается путем открытия:</w:t>
      </w:r>
    </w:p>
    <w:p w14:paraId="153C5D0C" w14:textId="78CD2EDD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отдельного субконто на счете 0 205 00 000 (0 302 00 000);</w:t>
      </w:r>
    </w:p>
    <w:p w14:paraId="47CA647C" w14:textId="77777777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(Основание: п. 32 СГС "Аренда")</w:t>
      </w:r>
    </w:p>
    <w:p w14:paraId="13F8FB9A" w14:textId="10E19688" w:rsidR="0042039B" w:rsidRPr="001C7099" w:rsidRDefault="00354BF1" w:rsidP="001C70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B75815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Аналитический учет расчетов по заработной плате ведется в Журнале операций расчетов по оплате труда, денежному довольствию и стипендиям в разре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зе</w:t>
      </w:r>
      <w:r w:rsidR="0042039B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14:paraId="420BD94F" w14:textId="1F899839" w:rsidR="0042039B" w:rsidRPr="001C7099" w:rsidRDefault="0042039B" w:rsidP="001C709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</w:t>
      </w:r>
      <w:r w:rsidR="00D347E7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единого контрагента (Закрытие заработной платы) </w:t>
      </w:r>
    </w:p>
    <w:p w14:paraId="3F80CF6C" w14:textId="2D5D2C47" w:rsidR="004233F4" w:rsidRPr="001C7099" w:rsidRDefault="006A54C3" w:rsidP="001C7099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</w:t>
      </w:r>
      <w:r w:rsidR="00354BF1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="00390C7F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. </w:t>
      </w:r>
      <w:r w:rsidR="004233F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</w:t>
      </w:r>
      <w:r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</w:t>
      </w:r>
      <w:r w:rsidR="004233F4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чреждении применяются следующие коды вида финансового обеспечения (деятельности):</w:t>
      </w:r>
    </w:p>
    <w:p w14:paraId="4E49C9D8" w14:textId="261F2FBB" w:rsidR="00DA3233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2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средства от приносящ</w:t>
      </w:r>
      <w:r w:rsidR="006116AF" w:rsidRPr="001C7099">
        <w:rPr>
          <w:rFonts w:ascii="Times New Roman" w:hAnsi="Times New Roman" w:cs="Times New Roman"/>
          <w:sz w:val="24"/>
          <w:szCs w:val="24"/>
        </w:rPr>
        <w:t>е</w:t>
      </w:r>
      <w:r w:rsidRPr="001C7099">
        <w:rPr>
          <w:rFonts w:ascii="Times New Roman" w:hAnsi="Times New Roman" w:cs="Times New Roman"/>
          <w:sz w:val="24"/>
          <w:szCs w:val="24"/>
        </w:rPr>
        <w:t>й доход деятельности</w:t>
      </w:r>
      <w:r w:rsidR="000B19D1" w:rsidRPr="001C7099">
        <w:rPr>
          <w:rFonts w:ascii="Times New Roman" w:hAnsi="Times New Roman" w:cs="Times New Roman"/>
          <w:sz w:val="24"/>
          <w:szCs w:val="24"/>
        </w:rPr>
        <w:t>;</w:t>
      </w:r>
    </w:p>
    <w:p w14:paraId="7FD149E4" w14:textId="1A539A64" w:rsidR="00DA3233" w:rsidRPr="001C7099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r w:rsidR="00390C7F" w:rsidRPr="001C7099">
        <w:rPr>
          <w:rFonts w:ascii="Times New Roman" w:hAnsi="Times New Roman" w:cs="Times New Roman"/>
          <w:sz w:val="24"/>
          <w:szCs w:val="24"/>
        </w:rPr>
        <w:t>-</w:t>
      </w:r>
      <w:r w:rsidRPr="001C7099">
        <w:rPr>
          <w:rFonts w:ascii="Times New Roman" w:hAnsi="Times New Roman" w:cs="Times New Roman"/>
          <w:sz w:val="24"/>
          <w:szCs w:val="24"/>
        </w:rPr>
        <w:t xml:space="preserve"> средства во временном распоряжении</w:t>
      </w:r>
      <w:r w:rsidR="000B19D1" w:rsidRPr="001C7099">
        <w:rPr>
          <w:rFonts w:ascii="Times New Roman" w:hAnsi="Times New Roman" w:cs="Times New Roman"/>
          <w:sz w:val="24"/>
          <w:szCs w:val="24"/>
        </w:rPr>
        <w:t>;</w:t>
      </w: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0CBBA6" w14:textId="0A4650BD" w:rsidR="00DA3233" w:rsidRPr="001C7099" w:rsidRDefault="00390C7F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4</w:t>
      </w:r>
      <w:r w:rsidRPr="001C7099">
        <w:rPr>
          <w:rFonts w:ascii="Times New Roman" w:hAnsi="Times New Roman" w:cs="Times New Roman"/>
          <w:sz w:val="24"/>
          <w:szCs w:val="24"/>
        </w:rPr>
        <w:tab/>
      </w:r>
      <w:r w:rsidR="00DA3233" w:rsidRPr="001C7099">
        <w:rPr>
          <w:rFonts w:ascii="Times New Roman" w:hAnsi="Times New Roman" w:cs="Times New Roman"/>
          <w:sz w:val="24"/>
          <w:szCs w:val="24"/>
        </w:rPr>
        <w:t>-</w:t>
      </w: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="00DA3233" w:rsidRPr="001C7099">
        <w:rPr>
          <w:rFonts w:ascii="Times New Roman" w:hAnsi="Times New Roman" w:cs="Times New Roman"/>
          <w:sz w:val="24"/>
          <w:szCs w:val="24"/>
        </w:rPr>
        <w:t>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14:paraId="5773AD0F" w14:textId="1456A4BB" w:rsidR="00390C7F" w:rsidRDefault="00DA3233" w:rsidP="001C70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5 </w:t>
      </w:r>
      <w:r w:rsidR="00390C7F" w:rsidRPr="001C709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7099">
        <w:rPr>
          <w:rFonts w:ascii="Times New Roman" w:hAnsi="Times New Roman" w:cs="Times New Roman"/>
          <w:sz w:val="24"/>
          <w:szCs w:val="24"/>
        </w:rPr>
        <w:t>-  субсидии на иные цели</w:t>
      </w:r>
      <w:r w:rsidR="000B19D1" w:rsidRPr="001C7099">
        <w:rPr>
          <w:rFonts w:ascii="Times New Roman" w:hAnsi="Times New Roman" w:cs="Times New Roman"/>
          <w:sz w:val="24"/>
          <w:szCs w:val="24"/>
        </w:rPr>
        <w:t>.</w:t>
      </w:r>
    </w:p>
    <w:p w14:paraId="4404A3AA" w14:textId="59CA1D75" w:rsidR="006A6BA2" w:rsidRPr="001C7099" w:rsidRDefault="006A6BA2" w:rsidP="001C709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        - субсидии на капитальные вложения</w:t>
      </w:r>
    </w:p>
    <w:p w14:paraId="453196DE" w14:textId="25B7BB40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Бухгалтерский учет в учреждении осуществляется по следующим журналам операций (ф. 0504071):</w:t>
      </w:r>
    </w:p>
    <w:p w14:paraId="1A75917A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 по счету «Касса» № 1; </w:t>
      </w:r>
    </w:p>
    <w:p w14:paraId="2B5AAC18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 с безналичными денежными средствами № 2;</w:t>
      </w:r>
    </w:p>
    <w:p w14:paraId="5088E617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подотчетными лицами № 3;</w:t>
      </w:r>
    </w:p>
    <w:p w14:paraId="2EEFE43C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поставщиками и подрядчиками № 4;</w:t>
      </w:r>
    </w:p>
    <w:p w14:paraId="1257381E" w14:textId="77777777" w:rsidR="00397DEC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расчетов с дебиторами по доходам № 5;</w:t>
      </w:r>
      <w:r w:rsidR="00397DE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67357B" w14:textId="0A85F321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Журнал операций расчетов по оплате труда, денежному довольствию и </w:t>
      </w:r>
      <w:r w:rsidR="00397DE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стипендиям № 6;</w:t>
      </w:r>
    </w:p>
    <w:p w14:paraId="0C7B89C0" w14:textId="41CA7E6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Журнал операций по выбытию и перемещению нефинансовых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активов №7;</w:t>
      </w:r>
    </w:p>
    <w:p w14:paraId="7A604AF6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Журнал операций по прочим операциям № 8;</w:t>
      </w:r>
    </w:p>
    <w:p w14:paraId="5B28B2C1" w14:textId="77777777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Главная книга.</w:t>
      </w:r>
    </w:p>
    <w:p w14:paraId="435E8BD3" w14:textId="48D82EC9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Журналы операций подписываются </w:t>
      </w:r>
      <w:r w:rsidR="006A6BA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начальником ОБУ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исполнителем, составившим журнал операций. </w:t>
      </w:r>
    </w:p>
    <w:p w14:paraId="21535D52" w14:textId="7976F224" w:rsidR="0031492D" w:rsidRPr="001C7099" w:rsidRDefault="0031492D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Брошюрование документов осуществляется сотрудниками 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по каждому журналу операций после предоставления последнего первичного учетного документа сотрудниками учреждения. </w:t>
      </w:r>
    </w:p>
    <w:p w14:paraId="49907A20" w14:textId="3806DD79" w:rsidR="00DA3233" w:rsidRPr="001C7099" w:rsidRDefault="00DA323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сдачи бюджетной (бухгалтерской) отчетности устанавливаются в соответствии с Приказом Министерства финансов Российской Федерации от 25 марта 2011 г. N 33н</w:t>
      </w:r>
      <w:r w:rsidR="00C6087B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  учреждений"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E797AA7" w14:textId="14BBFED7" w:rsidR="0050618A" w:rsidRPr="001C7099" w:rsidRDefault="00E30664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сдачи бюджетной (бухгалтерской) отчетности устанавливаются приказами и письмами  </w:t>
      </w:r>
      <w:r w:rsidR="006A6BA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финансов города Калуги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0009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AFA4876" w14:textId="3B0680D3" w:rsidR="000B19D1" w:rsidRPr="001C7099" w:rsidRDefault="000B19D1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54BF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Сброшюрованные журналы операций, комплекты бюджетной (бухгалтерской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и инвентарные карточки </w:t>
      </w:r>
      <w:r w:rsidR="0043590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(в электронном виде)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передаются от 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КУ «ЦБ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У и СХД</w:t>
      </w:r>
      <w:r w:rsidR="006A6BA2" w:rsidRPr="001C7099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</w:t>
      </w:r>
      <w:r w:rsidR="006A6BA2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учреждение на хранение через 1 год после сдачи отчетности.</w:t>
      </w:r>
    </w:p>
    <w:p w14:paraId="1849BB51" w14:textId="25632DF0" w:rsidR="001720C0" w:rsidRPr="001C7099" w:rsidRDefault="00BF484E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14:paraId="5FA3E24C" w14:textId="4E791F65" w:rsidR="00400257" w:rsidRPr="001C7099" w:rsidRDefault="00583718" w:rsidP="001C7099">
      <w:pPr>
        <w:pStyle w:val="a3"/>
        <w:numPr>
          <w:ilvl w:val="0"/>
          <w:numId w:val="3"/>
        </w:num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Особенности организации </w:t>
      </w:r>
      <w:r w:rsidR="00400257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</w:t>
      </w:r>
      <w:r w:rsidR="00D106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джетного (бухгалтерского) учета</w:t>
      </w:r>
      <w:r w:rsidR="00D106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400257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отдельных видов имущества и обязательств</w:t>
      </w:r>
    </w:p>
    <w:p w14:paraId="17B651F7" w14:textId="77777777" w:rsidR="00354BF1" w:rsidRPr="001C7099" w:rsidRDefault="00354BF1" w:rsidP="001C7099">
      <w:pPr>
        <w:pStyle w:val="a3"/>
        <w:tabs>
          <w:tab w:val="left" w:pos="567"/>
        </w:tabs>
        <w:spacing w:after="0" w:line="360" w:lineRule="auto"/>
        <w:ind w:left="106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1E3ECE" w14:textId="48733644" w:rsidR="001720C0" w:rsidRPr="001C7099" w:rsidRDefault="00C6087B" w:rsidP="001C7099">
      <w:pPr>
        <w:pStyle w:val="a3"/>
        <w:numPr>
          <w:ilvl w:val="1"/>
          <w:numId w:val="3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22406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основных средств</w:t>
      </w:r>
    </w:p>
    <w:p w14:paraId="25C3D1CC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3.1.1.</w:t>
      </w:r>
      <w:r w:rsidRPr="001C7099">
        <w:rPr>
          <w:rFonts w:ascii="Times New Roman" w:hAnsi="Times New Roman" w:cs="Times New Roman"/>
          <w:sz w:val="24"/>
          <w:szCs w:val="24"/>
        </w:rPr>
        <w:tab/>
        <w:t>В качестве основных средств принимаются к учету являющиеся активами материальные ценности независимо от их стоимости со сроком полезного использования более 12 месяцев, предназначенные для неоднократного или постоянного использования субъектом учета на праве оперативного управления (праве владения и (или) пользования имуществом, возникающем по договору аренды (имущественного найма) либо договору безвозмездного пользования) в целях выполнения им государственных (муниципальных) полномочий (функций), осуществления деятельности по выполнению работ, оказанию услуг либо для управленческих нужд субъекта учета. (Основание: п.7 ФСБУ «Основные средства»)</w:t>
      </w:r>
    </w:p>
    <w:p w14:paraId="64543C5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3.1.2.</w:t>
      </w:r>
      <w:r w:rsidRPr="001C7099">
        <w:rPr>
          <w:rFonts w:ascii="Times New Roman" w:hAnsi="Times New Roman" w:cs="Times New Roman"/>
          <w:sz w:val="24"/>
          <w:szCs w:val="24"/>
        </w:rPr>
        <w:tab/>
        <w:t xml:space="preserve">Материальная ценность подлежит признанию в бухгалтерском учете в составе основных средств (далее - объект основных средств) при условии, что субъектом учета прогнозируется получение от ее использования экономических выгод или полезного потенциала и первоначальную стоимость материальной ценности как объекта бухгалтерского учета можно </w:t>
      </w:r>
      <w:r w:rsidRPr="001C7099">
        <w:rPr>
          <w:rFonts w:ascii="Times New Roman" w:hAnsi="Times New Roman" w:cs="Times New Roman"/>
          <w:sz w:val="24"/>
          <w:szCs w:val="24"/>
        </w:rPr>
        <w:lastRenderedPageBreak/>
        <w:t>надежно оценить (далее - критерии признания объекта основных средств).  (Основание: п. 8 ФСБУ «Основные средства»)</w:t>
      </w:r>
    </w:p>
    <w:p w14:paraId="0E9B255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3.1.3.</w:t>
      </w:r>
      <w:r w:rsidRPr="001C7099">
        <w:rPr>
          <w:rFonts w:ascii="Times New Roman" w:hAnsi="Times New Roman" w:cs="Times New Roman"/>
          <w:sz w:val="24"/>
          <w:szCs w:val="24"/>
        </w:rPr>
        <w:tab/>
        <w:t>Основными средствами не являются:</w:t>
      </w:r>
    </w:p>
    <w:p w14:paraId="70F4C86E" w14:textId="3B1443DA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непроизведенные активы;</w:t>
      </w:r>
    </w:p>
    <w:p w14:paraId="74D95346" w14:textId="65C65986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материальные ценности, в том числе объекты недвижимого имущества, предназначенные для продажи и (или) учитываемые в составе запасов;</w:t>
      </w:r>
    </w:p>
    <w:p w14:paraId="505CAB86" w14:textId="1E767675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материальные ценности, в том числе объекты незавершенного строительства, числящиеся в составе капитальных вложений. (Основание: п.7 ФСБУ «Основные средства»)</w:t>
      </w:r>
    </w:p>
    <w:p w14:paraId="0E2D20B4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3.1.4.</w:t>
      </w:r>
      <w:r w:rsidRPr="001C7099">
        <w:rPr>
          <w:rFonts w:ascii="Times New Roman" w:hAnsi="Times New Roman" w:cs="Times New Roman"/>
          <w:sz w:val="24"/>
          <w:szCs w:val="24"/>
        </w:rPr>
        <w:tab/>
        <w:t>Сроком полезного использования объекта основных средств является период, в течение которого предусматривается использование в процессе деятельности учреждения объекта нефинансовых активов в тех целях, ради которых он был приобретен или получен. Срок полезного использования объекта основных средств определяется исходя из следующего:</w:t>
      </w:r>
    </w:p>
    <w:p w14:paraId="744C57E1" w14:textId="5E46CA60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ожидаемого срока получения экономических выгод и (или) полезного потенциала, заключенных в активе;</w:t>
      </w:r>
    </w:p>
    <w:p w14:paraId="2FD43F50" w14:textId="026B8D74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рекомендаций, содержащихся в документах производителя, которыми комплектуется объект имущества;</w:t>
      </w:r>
      <w:bookmarkStart w:id="1" w:name="_GoBack"/>
      <w:bookmarkEnd w:id="1"/>
    </w:p>
    <w:p w14:paraId="7C8D9B2D" w14:textId="6A22D2F2" w:rsidR="000B19D1" w:rsidRPr="001C7099" w:rsidRDefault="009460D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</w:t>
      </w:r>
      <w:r w:rsidR="000B19D1" w:rsidRPr="001C7099">
        <w:rPr>
          <w:rFonts w:ascii="Times New Roman" w:hAnsi="Times New Roman" w:cs="Times New Roman"/>
          <w:sz w:val="24"/>
          <w:szCs w:val="24"/>
        </w:rPr>
        <w:tab/>
        <w:t>решения комиссии по поступлению и выбытию активов, принятого с учетом рассмотрения всех обязательных вопросов для принятия такого решения. (Основание: п. 35 ФСБУ «Основные средства»)</w:t>
      </w:r>
    </w:p>
    <w:p w14:paraId="5F87199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3.1.5.</w:t>
      </w:r>
      <w:r w:rsidRPr="001C7099">
        <w:rPr>
          <w:rFonts w:ascii="Times New Roman" w:hAnsi="Times New Roman" w:cs="Times New Roman"/>
          <w:sz w:val="24"/>
          <w:szCs w:val="24"/>
        </w:rPr>
        <w:tab/>
        <w:t xml:space="preserve">Объекты основных средств, которые не приносят экономические выгоды, не имеют полезного потенциала и в отношении которых в дальнейшем не предусматривается получение экономических выгод, учитываются на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счете 02 «Материальные ценности на хранении». (Основание: п. 8 ФСБУ «Основные средства»)</w:t>
      </w:r>
    </w:p>
    <w:p w14:paraId="5CEE771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3.1.6.</w:t>
      </w:r>
      <w:r w:rsidRPr="001C7099">
        <w:rPr>
          <w:rFonts w:ascii="Times New Roman" w:hAnsi="Times New Roman" w:cs="Times New Roman"/>
          <w:sz w:val="24"/>
          <w:szCs w:val="24"/>
        </w:rPr>
        <w:tab/>
        <w:t>Единицей учета основных средств является инвентарный объект. (Основание: п. 9 ФСБУ «Основные средства»)</w:t>
      </w:r>
    </w:p>
    <w:p w14:paraId="435AE1FA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3.1.7.</w:t>
      </w:r>
      <w:r w:rsidRPr="001C7099">
        <w:rPr>
          <w:rFonts w:ascii="Times New Roman" w:hAnsi="Times New Roman" w:cs="Times New Roman"/>
          <w:sz w:val="24"/>
          <w:szCs w:val="24"/>
        </w:rPr>
        <w:tab/>
        <w:t>Объекты основных средств, срок полезного использования которых одинаков, стоимостью менее 10 000 руб. каждый (например, библиотечные фонды, периферийные устройства и компьютерное оборудование, мебель, используемая в течение одного и того же периода времени (столы, стулья, шкафы, иная мебель, используемая для обстановки одного помещения), объединяются в один инвентарный объект, признаваемый для целей бухгалтерского учета комплексом объектов основных средств. (Основание: п. 10 ФСБУ «Основные средства»)</w:t>
      </w:r>
    </w:p>
    <w:p w14:paraId="109C180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3.1.8.</w:t>
      </w:r>
      <w:r w:rsidRPr="001C7099">
        <w:rPr>
          <w:rFonts w:ascii="Times New Roman" w:hAnsi="Times New Roman" w:cs="Times New Roman"/>
          <w:sz w:val="24"/>
          <w:szCs w:val="24"/>
        </w:rPr>
        <w:tab/>
        <w:t xml:space="preserve">Для организации учета и обеспечения контроля за сохранностью основных средств каждому объекту, кроме библиотечных фондов независимо от их стоимости и основных средств стоимостью до 10 000 руб. включительно (за исключением объектов недвижимости), независимо </w:t>
      </w:r>
      <w:r w:rsidRPr="001C7099">
        <w:rPr>
          <w:rFonts w:ascii="Times New Roman" w:hAnsi="Times New Roman" w:cs="Times New Roman"/>
          <w:sz w:val="24"/>
          <w:szCs w:val="24"/>
        </w:rPr>
        <w:lastRenderedPageBreak/>
        <w:t>от того, находится он в эксплуатации, в запасе или на консервации, присваивается уникальный инвентарный порядковый номер.</w:t>
      </w:r>
    </w:p>
    <w:p w14:paraId="4F518C38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Основным средствам стоимостью до 10 000 руб. включительно присваивается уникальный порядковый номер.</w:t>
      </w:r>
    </w:p>
    <w:p w14:paraId="0953C3E3" w14:textId="7CA17E92" w:rsidR="000B19D1" w:rsidRPr="001C7099" w:rsidRDefault="00D347E7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ab/>
      </w:r>
      <w:r w:rsidR="000B19D1" w:rsidRPr="001C7099">
        <w:rPr>
          <w:rFonts w:ascii="Times New Roman" w:hAnsi="Times New Roman" w:cs="Times New Roman"/>
          <w:sz w:val="24"/>
          <w:szCs w:val="24"/>
        </w:rPr>
        <w:t>Инвентарный номер, присвоенный объекту основных средств, сохраняется за ним на весь период его нахождения в учреждении. Инвентарные номера выбывших с балансового учета инвентарных объектов основных средств вновь принятым к учету объектам не присваиваются.</w:t>
      </w:r>
      <w:r w:rsidR="000B19D1" w:rsidRPr="001C7099">
        <w:rPr>
          <w:rFonts w:ascii="Times New Roman" w:hAnsi="Times New Roman" w:cs="Times New Roman"/>
          <w:sz w:val="24"/>
          <w:szCs w:val="24"/>
        </w:rPr>
        <w:cr/>
        <w:t>Каждому объекту основных средств, входящему в комплекс объектов основных средств, признаваемый для целей бухгалтерского учета единым инвентарным объектом, присваивается внутренний порядковый инвентарный номер комплекса объектов, формируемый как совокупность инвентарного номера комплекса объектов и порядкового номера объекта, входящего в комплекс. (Основание: п. 9 ФСБУ «Основные средства», п. 46 Инструкции № 157н)</w:t>
      </w:r>
    </w:p>
    <w:p w14:paraId="20170EF8" w14:textId="77777777" w:rsidR="009D6964" w:rsidRPr="009D6964" w:rsidRDefault="009D6964" w:rsidP="009D6964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6964">
        <w:rPr>
          <w:rFonts w:ascii="Times New Roman" w:eastAsia="Times New Roman" w:hAnsi="Times New Roman" w:cs="Times New Roman"/>
          <w:sz w:val="24"/>
          <w:szCs w:val="24"/>
        </w:rPr>
        <w:t>3.1.9.</w:t>
      </w:r>
      <w:r w:rsidRPr="009D6964">
        <w:rPr>
          <w:rFonts w:ascii="Times New Roman" w:eastAsia="Times New Roman" w:hAnsi="Times New Roman" w:cs="Times New Roman"/>
          <w:sz w:val="24"/>
          <w:szCs w:val="24"/>
        </w:rPr>
        <w:tab/>
        <w:t>Инвентарный номер состоит из 15 знаков, которые присваиваются объекту основных средств автоматически программой «Парус» Бухгалтерия.</w:t>
      </w:r>
    </w:p>
    <w:p w14:paraId="5AA24B0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3.1.10.</w:t>
      </w:r>
      <w:r w:rsidRPr="001C7099">
        <w:rPr>
          <w:rFonts w:ascii="Times New Roman" w:hAnsi="Times New Roman" w:cs="Times New Roman"/>
          <w:sz w:val="24"/>
          <w:szCs w:val="24"/>
        </w:rPr>
        <w:tab/>
        <w:t>Инвентарный номер наносится:</w:t>
      </w:r>
    </w:p>
    <w:p w14:paraId="1F241D90" w14:textId="37D66286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на объекты недвижимого имущества - несмываемой краской;</w:t>
      </w:r>
    </w:p>
    <w:p w14:paraId="478ED9A1" w14:textId="34154955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 xml:space="preserve">на объекты движимого имущества - штрихкодированием с использованием принтера </w:t>
      </w:r>
      <w:proofErr w:type="spellStart"/>
      <w:r w:rsidR="000B19D1" w:rsidRPr="001C7099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и сканера </w:t>
      </w:r>
      <w:proofErr w:type="spellStart"/>
      <w:r w:rsidR="000B19D1" w:rsidRPr="001C7099">
        <w:rPr>
          <w:rFonts w:ascii="Times New Roman" w:hAnsi="Times New Roman" w:cs="Times New Roman"/>
          <w:sz w:val="24"/>
          <w:szCs w:val="24"/>
        </w:rPr>
        <w:t>штрихкода</w:t>
      </w:r>
      <w:proofErr w:type="spellEnd"/>
      <w:r w:rsidR="000B19D1" w:rsidRPr="001C7099">
        <w:rPr>
          <w:rFonts w:ascii="Times New Roman" w:hAnsi="Times New Roman" w:cs="Times New Roman"/>
          <w:sz w:val="24"/>
          <w:szCs w:val="24"/>
        </w:rPr>
        <w:t xml:space="preserve"> и (или) несмываемой краской.</w:t>
      </w:r>
    </w:p>
    <w:p w14:paraId="4E3FD7C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При невозможности обозначения инвентарного номера на объекте основных средств в случаях, определенных требованиями его эксплуатации, присвоенный ему инвентарный номер применяется в целях бухгалтерского учета с отражением в соответствующих регистрах бухгалтерского учета без нанесения на объект основного средства. (Основание: п. 46 Инструкции № 157н)</w:t>
      </w:r>
    </w:p>
    <w:p w14:paraId="02466C94" w14:textId="5161BE61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3.1.11.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Объектам учета аренды, полученным без указания балансодержателем (собственником) в передаточных документах инвентарного номера, присваивается инвентарный номер в соответствии с порядком, предусмотренным настоящей Учетной политикой. (Основание: п. 46 Инструкции № 157н)</w:t>
      </w:r>
    </w:p>
    <w:p w14:paraId="62C01778" w14:textId="55CA352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3.1.12.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</w:p>
    <w:p w14:paraId="7E514F2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Постановлении Правительства РФ от 01.01.2002 № 1.</w:t>
      </w:r>
    </w:p>
    <w:p w14:paraId="105685FB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Для целей настоящего пункта стоимость части объекта основного средства считается значительной, если она составляет не менее 10% его общей стоимости. (Основание: п. 10 ФСБУ «Основные средства»)</w:t>
      </w:r>
    </w:p>
    <w:p w14:paraId="625E9691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3.1.13.</w:t>
      </w:r>
      <w:r w:rsidRPr="001C7099">
        <w:rPr>
          <w:rFonts w:ascii="Times New Roman" w:hAnsi="Times New Roman" w:cs="Times New Roman"/>
          <w:sz w:val="24"/>
          <w:szCs w:val="24"/>
        </w:rPr>
        <w:tab/>
        <w:t>Отдельными инвентарными объектами являются:</w:t>
      </w:r>
    </w:p>
    <w:p w14:paraId="61C33534" w14:textId="43627E09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локально-вычислительная сеть;</w:t>
      </w:r>
    </w:p>
    <w:p w14:paraId="18DD07C0" w14:textId="0BB275DF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приборы (аппаратура) пожарной сигнализации;</w:t>
      </w:r>
    </w:p>
    <w:p w14:paraId="727F0DE4" w14:textId="4279B815" w:rsidR="000B19D1" w:rsidRPr="001C7099" w:rsidRDefault="00354BF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приборы (аппаратура) охранной сигнализации.</w:t>
      </w:r>
    </w:p>
    <w:p w14:paraId="0F44C61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 решению комиссии по поступлению и выбытию активов отдельными инвентарными объектами могут являться принтеры и сканеры. (Основание: п. 10 ФСБУ «Основные средства», п. п. 6, 45 Инструкции № 157н)</w:t>
      </w:r>
    </w:p>
    <w:p w14:paraId="5C6F0C62" w14:textId="273A5C5F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3.1.14.</w:t>
      </w:r>
      <w:r w:rsidR="00354BF1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Инвентарные объекты основных средств принимаются к учету согласно требованиям Общероссийского классификатора основных фондов ОК 013-2014 (СНС 2008), утвержденного приказом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Росстандарта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от 12.12.2014 № 2018-ст (далее – ОКОФ) к группировке объектов основных фондов по подразделам.</w:t>
      </w:r>
    </w:p>
    <w:p w14:paraId="2B3AEAC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Принятие к учету объектов основных средств, которые невозможно отнести к определенному разделу ОКОФ и которые в соответствии с п.99 Инструкцией № 157н не относятся к объектам материальных запасов, отражаются на счете «Прочие основные средства – иное движимое имущество учреждения».</w:t>
      </w:r>
    </w:p>
    <w:p w14:paraId="3C4D7DD6" w14:textId="708F54B6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</w:t>
      </w:r>
      <w:r w:rsidR="00D222A7">
        <w:rPr>
          <w:rFonts w:ascii="Times New Roman" w:hAnsi="Times New Roman" w:cs="Times New Roman"/>
          <w:sz w:val="24"/>
          <w:szCs w:val="24"/>
        </w:rPr>
        <w:t>5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Аналитический учет основных средств ведется по объектам, ответственным лицам на инвентарных карточках. Инвентарные карточки хранятся в электронном виде, </w:t>
      </w:r>
      <w:r w:rsidR="00D222A7">
        <w:rPr>
          <w:rFonts w:ascii="Times New Roman" w:hAnsi="Times New Roman" w:cs="Times New Roman"/>
          <w:sz w:val="24"/>
          <w:szCs w:val="24"/>
        </w:rPr>
        <w:t>и выводятся по требованию</w:t>
      </w:r>
      <w:r w:rsidRPr="001C7099">
        <w:rPr>
          <w:rFonts w:ascii="Times New Roman" w:hAnsi="Times New Roman" w:cs="Times New Roman"/>
          <w:sz w:val="24"/>
          <w:szCs w:val="24"/>
        </w:rPr>
        <w:t>. При выбытии инвентарного объекта, инвентарная карточка распечатывается на бумажном носителе.</w:t>
      </w:r>
    </w:p>
    <w:p w14:paraId="03E13D35" w14:textId="4CF9C829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</w:t>
      </w:r>
      <w:r w:rsidR="00D222A7">
        <w:rPr>
          <w:rFonts w:ascii="Times New Roman" w:hAnsi="Times New Roman" w:cs="Times New Roman"/>
          <w:sz w:val="24"/>
          <w:szCs w:val="24"/>
        </w:rPr>
        <w:t>6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В Инвентарных карточках учета нефинансовых активов (ф. 0504031), открытых на здания и сооружения, дополнительно отражаются сведения о наличии пожарной, охранной сигнализации и других аналогичных систем, связанных со зданием (прикрепленным к стенам, фундаменту, соединенных между собой кабельными линиями), с указанием даты ввода в эксплуатацию и конкретных помещений, оборудованных системой.</w:t>
      </w:r>
    </w:p>
    <w:p w14:paraId="72F5D226" w14:textId="51C60046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</w:t>
      </w:r>
      <w:r w:rsidR="00D222A7">
        <w:rPr>
          <w:rFonts w:ascii="Times New Roman" w:hAnsi="Times New Roman" w:cs="Times New Roman"/>
          <w:sz w:val="24"/>
          <w:szCs w:val="24"/>
        </w:rPr>
        <w:t>7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ответственные лица, за которыми закреплены основные средства. (Основание: п. 6 Инструкции № 157н)</w:t>
      </w:r>
    </w:p>
    <w:p w14:paraId="5B8BE8F9" w14:textId="4B1A2D70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3.1.1</w:t>
      </w:r>
      <w:r w:rsidR="00D222A7">
        <w:rPr>
          <w:rFonts w:ascii="Times New Roman" w:hAnsi="Times New Roman" w:cs="Times New Roman"/>
          <w:sz w:val="24"/>
          <w:szCs w:val="24"/>
        </w:rPr>
        <w:t>8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Амортизация объектов основных средств начисляется линейным методом в порядке, определенном действующими нормативными документами. (Основание: п.36 ФСБУ «Основные средства»)</w:t>
      </w:r>
    </w:p>
    <w:p w14:paraId="21758B53" w14:textId="50CE385B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</w:t>
      </w:r>
      <w:r w:rsidR="00D222A7">
        <w:rPr>
          <w:rFonts w:ascii="Times New Roman" w:hAnsi="Times New Roman" w:cs="Times New Roman"/>
          <w:sz w:val="24"/>
          <w:szCs w:val="24"/>
        </w:rPr>
        <w:t>19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Начисление амортизации производится в следующем порядке:</w:t>
      </w:r>
    </w:p>
    <w:p w14:paraId="356EB41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а) на объект недвижимого имущества при принятии его к учету по факту государственной регистрации прав на объекты недвижимого имущества, предусмотренной Федеральным законом от 21.07.1997 N 122-ФЗ «О государственной регистрации прав на недвижимое имущество и сделок с ним»:</w:t>
      </w:r>
    </w:p>
    <w:p w14:paraId="72FF8E0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балансовой стоимости объекта при принятии к учету;</w:t>
      </w:r>
    </w:p>
    <w:p w14:paraId="50F87AC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свыше 100 000 руб. - в соответствии с рассчитанными в установленном порядке нормами амортизации;</w:t>
      </w:r>
    </w:p>
    <w:p w14:paraId="678C302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б) на объекты движимого имущества:</w:t>
      </w:r>
      <w:r w:rsidRPr="001C7099">
        <w:rPr>
          <w:rFonts w:ascii="Times New Roman" w:hAnsi="Times New Roman" w:cs="Times New Roman"/>
          <w:sz w:val="24"/>
          <w:szCs w:val="24"/>
        </w:rPr>
        <w:tab/>
      </w:r>
    </w:p>
    <w:p w14:paraId="081F9FDC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свыше 100 000 руб. амортизация начисляется в соответствии с рассчитанными нормами амортизации;</w:t>
      </w:r>
    </w:p>
    <w:p w14:paraId="4044790A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стоимостью до 10 000 руб. включительно, за исключением объектов библиотечного фонда, амортизация не начисляется. Первоначальная стоимость введенного (переданного) в эксплуатацию объекта основных средств, являющегося объектом движимого имущества, стоимостью до 10 000 руб. включительно, за исключением объектов библиотечного фонда, списывается с балансового учета с одновременным отражением объекта основных средств на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забалансовом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счете 21;</w:t>
      </w:r>
    </w:p>
    <w:p w14:paraId="1DE43E5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в) на объекты библиотечного фонда:</w:t>
      </w:r>
    </w:p>
    <w:p w14:paraId="5839456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100 000 руб. включительно амортизация начисляется в размере 100% первоначальной стоимости при выдаче их в эксплуатацию;</w:t>
      </w:r>
    </w:p>
    <w:p w14:paraId="28299063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г) на иные объекты основных средств:</w:t>
      </w:r>
    </w:p>
    <w:p w14:paraId="5D94F05E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до 10 000 руб. включительно амортизация не начисляется;</w:t>
      </w:r>
    </w:p>
    <w:p w14:paraId="35D62E26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- стоимостью от 10 000 до 100 000 руб. включительно амортизация начисляется в размере 100% первоначальной стоимости при выдаче их в эксплуатацию. (Основание: п. 39 ФСБУ «Основные средства»)</w:t>
      </w:r>
    </w:p>
    <w:p w14:paraId="74B54623" w14:textId="5B055266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0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Состав комиссии по поступлению и выбытию активов утверждается приказом руководителя учреждения.</w:t>
      </w:r>
    </w:p>
    <w:p w14:paraId="6950A0DA" w14:textId="35CE8BFC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1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Свою деятельность комиссия по поступлению и выбытию активов осуществляет в соответствии с Положением о комиссии по поступлению и выбытию активов (Приложение № 6 к настоящему Положению).</w:t>
      </w:r>
    </w:p>
    <w:p w14:paraId="5537BA03" w14:textId="6C9781AD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2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Учет объектов основных средств осуществляется по стоимости фактических затрат на приобретение основных средств в рублях и копейках.</w:t>
      </w:r>
    </w:p>
    <w:p w14:paraId="55E7F7BB" w14:textId="1725996D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3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В</w:t>
      </w:r>
      <w:r w:rsidRPr="001C7099">
        <w:rPr>
          <w:rFonts w:ascii="Times New Roman" w:hAnsi="Times New Roman" w:cs="Times New Roman"/>
          <w:sz w:val="24"/>
          <w:szCs w:val="24"/>
        </w:rPr>
        <w:t xml:space="preserve"> случае принятия к учету основных средств, созданных из комплектующих, материалов и запасных частей, и прочих затрат принимаются к бухгалтерскому учету по </w:t>
      </w:r>
      <w:r w:rsidRPr="001C7099">
        <w:rPr>
          <w:rFonts w:ascii="Times New Roman" w:hAnsi="Times New Roman" w:cs="Times New Roman"/>
          <w:sz w:val="24"/>
          <w:szCs w:val="24"/>
        </w:rPr>
        <w:lastRenderedPageBreak/>
        <w:t>первоначальной стоимости, которая определяется исходя из общей стоимости входящих в состав основных средств комплектующих, а также суммы произведенных затрат по их созданию.</w:t>
      </w:r>
    </w:p>
    <w:p w14:paraId="3F179754" w14:textId="5C434FDA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4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Признание в учете объектов основных средств, выявленных при инвентаризации, осуществляется по справедливой стоимости, установленной методом рыночных цен на дату принятия к учету. (Основание: п. п. 52, 54 ФСБУ «Концептуальные основы», п. 31 Инструкции № 157н)</w:t>
      </w:r>
    </w:p>
    <w:p w14:paraId="0715358E" w14:textId="542A6D45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5</w:t>
      </w:r>
      <w:r w:rsidRPr="001C7099">
        <w:rPr>
          <w:rFonts w:ascii="Times New Roman" w:hAnsi="Times New Roman" w:cs="Times New Roman"/>
          <w:sz w:val="24"/>
          <w:szCs w:val="24"/>
        </w:rPr>
        <w:t>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объекта основного средства определяется пропорционально следующему показателю (в порядке убывания приоритета использования показателя):</w:t>
      </w:r>
    </w:p>
    <w:p w14:paraId="53B4395D" w14:textId="5E03E421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площади;</w:t>
      </w:r>
    </w:p>
    <w:p w14:paraId="44098824" w14:textId="4E56E3A8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объему;</w:t>
      </w:r>
    </w:p>
    <w:p w14:paraId="3CB8A15F" w14:textId="6D93E85C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иному показателю, установленному комиссией по поступлению и выбытию активов. (Основание: п. 6 Инструкции № 157н)</w:t>
      </w:r>
    </w:p>
    <w:p w14:paraId="1213A09E" w14:textId="67B5CF40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6</w:t>
      </w:r>
      <w:r w:rsidRPr="001C7099">
        <w:rPr>
          <w:rFonts w:ascii="Times New Roman" w:hAnsi="Times New Roman" w:cs="Times New Roman"/>
          <w:sz w:val="24"/>
          <w:szCs w:val="24"/>
        </w:rPr>
        <w:t xml:space="preserve">. Признание объектов 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неоперационной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 xml:space="preserve"> (финансовой) аренды осуществляется по стоимости, которая сформирована из арендных обязательств и затрат, произведенных при заключении договора (агентские вознаграждения, оплата юридических услуг, расходы, связанные с ведением переговоров, и др.).</w:t>
      </w:r>
    </w:p>
    <w:p w14:paraId="16057E7B" w14:textId="717236D3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Арендные обязательства оцениваются в размере дисконтированной стоимости арендных платежей, когда она меньше справедливой стоимости объекта, полученного в пользование. (Приложение № </w:t>
      </w:r>
      <w:r w:rsidR="00F659CC" w:rsidRPr="001C7099">
        <w:rPr>
          <w:rFonts w:ascii="Times New Roman" w:hAnsi="Times New Roman" w:cs="Times New Roman"/>
          <w:sz w:val="24"/>
          <w:szCs w:val="24"/>
        </w:rPr>
        <w:t>12</w:t>
      </w:r>
      <w:r w:rsidRPr="001C7099">
        <w:rPr>
          <w:rFonts w:ascii="Times New Roman" w:hAnsi="Times New Roman" w:cs="Times New Roman"/>
          <w:sz w:val="24"/>
          <w:szCs w:val="24"/>
        </w:rPr>
        <w:t xml:space="preserve"> к Положению). (Основание: п. п. 7, 18, 18.1, 18.2, 18.3 ФСБУ «Аренда»)</w:t>
      </w:r>
    </w:p>
    <w:p w14:paraId="6BD1E72F" w14:textId="64D9BB1D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7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Pr="001C7099">
        <w:rPr>
          <w:rFonts w:ascii="Times New Roman" w:hAnsi="Times New Roman" w:cs="Times New Roman"/>
          <w:sz w:val="24"/>
          <w:szCs w:val="24"/>
        </w:rPr>
        <w:tab/>
        <w:t>Балансовая стоимость объекта основных средств группы «Машины и оборудование» или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</w:t>
      </w:r>
    </w:p>
    <w:p w14:paraId="6E9EE03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Одновременно балансовая стоимость этого объекта уменьшается на стоимость выбывающих (заменяемых) частей. (Основание: п. п. 19, 27 ФСБУ «Основные средства»)</w:t>
      </w:r>
    </w:p>
    <w:p w14:paraId="600DB98F" w14:textId="730AF78D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3.1.2</w:t>
      </w:r>
      <w:r w:rsidR="00D222A7">
        <w:rPr>
          <w:rFonts w:ascii="Times New Roman" w:hAnsi="Times New Roman" w:cs="Times New Roman"/>
          <w:sz w:val="24"/>
          <w:szCs w:val="24"/>
        </w:rPr>
        <w:t>8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Балансовая стоимость объекта основных средств в случаях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разукомплектации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увеличивается на сумму сформированных капитальных вложений в этот объект.</w:t>
      </w:r>
    </w:p>
    <w:p w14:paraId="099499B7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Она включает:</w:t>
      </w:r>
    </w:p>
    <w:p w14:paraId="24D9B123" w14:textId="50645031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затраты на регулярные осмотры для выявления дефектов, являющиеся обязательным условием эксплуатации этого объекта (в соответствии с правилами эксплуатации объекта);</w:t>
      </w:r>
    </w:p>
    <w:p w14:paraId="4E6D5345" w14:textId="2FDF623D" w:rsidR="000B19D1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- </w:t>
      </w:r>
      <w:r w:rsidR="000B19D1" w:rsidRPr="001C7099">
        <w:rPr>
          <w:rFonts w:ascii="Times New Roman" w:hAnsi="Times New Roman" w:cs="Times New Roman"/>
          <w:sz w:val="24"/>
          <w:szCs w:val="24"/>
        </w:rPr>
        <w:t>затраты на проведение ремонта.</w:t>
      </w:r>
    </w:p>
    <w:p w14:paraId="532069D0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lastRenderedPageBreak/>
        <w:t>Одновременно любая учтенная ранее в стоимости объекта основных средств сумма затрат на проведение предыдущего ремонта подлежит списанию в расходы текущего периода (на уменьшение финансового результата). (Основание: п. п. 19, 28 ФСБУ «Основные средства»)</w:t>
      </w:r>
    </w:p>
    <w:p w14:paraId="1D88320C" w14:textId="4790B6DB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</w:t>
      </w:r>
      <w:r w:rsidR="00D222A7">
        <w:rPr>
          <w:rFonts w:ascii="Times New Roman" w:hAnsi="Times New Roman" w:cs="Times New Roman"/>
          <w:sz w:val="24"/>
          <w:szCs w:val="24"/>
        </w:rPr>
        <w:t>29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Стоимость основного средства изменяется в случае проведения переоценки этого основного средства и отражения ее результатов в учете. (Основание: п. 19 ФСБУ «Основные средства»)</w:t>
      </w:r>
    </w:p>
    <w:p w14:paraId="0CF4B5E7" w14:textId="1D18AC6B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</w:t>
      </w:r>
      <w:r w:rsidR="00D222A7">
        <w:rPr>
          <w:rFonts w:ascii="Times New Roman" w:hAnsi="Times New Roman" w:cs="Times New Roman"/>
          <w:sz w:val="24"/>
          <w:szCs w:val="24"/>
        </w:rPr>
        <w:t>0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 xml:space="preserve">Сроки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руководителем учреждения по согласованию с учредителем и (или) </w:t>
      </w:r>
      <w:r w:rsidR="00D222A7">
        <w:rPr>
          <w:rFonts w:ascii="Times New Roman" w:hAnsi="Times New Roman" w:cs="Times New Roman"/>
          <w:sz w:val="24"/>
          <w:szCs w:val="24"/>
        </w:rPr>
        <w:t>управлением экономики и имущественных отношений города Калуги</w:t>
      </w:r>
      <w:r w:rsidRPr="001C7099">
        <w:rPr>
          <w:rFonts w:ascii="Times New Roman" w:hAnsi="Times New Roman" w:cs="Times New Roman"/>
          <w:sz w:val="24"/>
          <w:szCs w:val="24"/>
        </w:rPr>
        <w:t>. (Основание: п. п. 6, 28 Инструкции № 157н)</w:t>
      </w:r>
    </w:p>
    <w:p w14:paraId="22F31398" w14:textId="09D491C2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</w:t>
      </w:r>
      <w:r w:rsidR="00D222A7">
        <w:rPr>
          <w:rFonts w:ascii="Times New Roman" w:hAnsi="Times New Roman" w:cs="Times New Roman"/>
          <w:sz w:val="24"/>
          <w:szCs w:val="24"/>
        </w:rPr>
        <w:t>1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При отражении результатов переоценки учреждение производит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 (Основание: п. 41 ФСБУ «Основные средства»)</w:t>
      </w:r>
    </w:p>
    <w:p w14:paraId="62437C4B" w14:textId="017AD8BB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</w:t>
      </w:r>
      <w:r w:rsidR="00D222A7">
        <w:rPr>
          <w:rFonts w:ascii="Times New Roman" w:hAnsi="Times New Roman" w:cs="Times New Roman"/>
          <w:sz w:val="24"/>
          <w:szCs w:val="24"/>
        </w:rPr>
        <w:t>2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  <w:r w:rsidR="00AD3310"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Pr="001C7099">
        <w:rPr>
          <w:rFonts w:ascii="Times New Roman" w:hAnsi="Times New Roman" w:cs="Times New Roman"/>
          <w:sz w:val="24"/>
          <w:szCs w:val="24"/>
        </w:rPr>
        <w:t>Безвозмездное поступление, приобретение, строительство объектов основных средств учреждением оформляются Актом о приеме-передаче объектов нефинансовых активов (ф. 0504101), Приходным ордером на приемку материальных ценностей (нефинансовых активов) (ф. 0504207).</w:t>
      </w:r>
    </w:p>
    <w:p w14:paraId="52042D6D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Для отражения в бухгалтерском (бюджетном) учете объектов основных средств, переданных (полученных) для проведения ремонта, реконструкции, модернизации применяется Акт приема-сдачи отремонтированных, реконструированных и модернизированных объектов основных средств (ф. 0504103).</w:t>
      </w:r>
    </w:p>
    <w:p w14:paraId="054F82D2" w14:textId="3BFF9E73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Консервация объекта основных средств на срок более трех месяцев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расконсервация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оформляется Актом о консервации (</w:t>
      </w:r>
      <w:proofErr w:type="spellStart"/>
      <w:r w:rsidRPr="001C7099">
        <w:rPr>
          <w:rFonts w:ascii="Times New Roman" w:hAnsi="Times New Roman" w:cs="Times New Roman"/>
          <w:sz w:val="24"/>
          <w:szCs w:val="24"/>
        </w:rPr>
        <w:t>расконсервации</w:t>
      </w:r>
      <w:proofErr w:type="spellEnd"/>
      <w:r w:rsidRPr="001C7099">
        <w:rPr>
          <w:rFonts w:ascii="Times New Roman" w:hAnsi="Times New Roman" w:cs="Times New Roman"/>
          <w:sz w:val="24"/>
          <w:szCs w:val="24"/>
        </w:rPr>
        <w:t>) объектов основных средств (Приложение  к Положению).</w:t>
      </w:r>
    </w:p>
    <w:p w14:paraId="565A6C0F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Частичная ликвидация объекта основных средств при его реконструкции оформляется Актом приема-сдачи отремонтированных, реконструированных и модернизированных объектов основных средств (ф. 0504103).</w:t>
      </w:r>
    </w:p>
    <w:p w14:paraId="65F05702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Пришедшие в негодность основные средства списываются на основании Акта о списании объектов нефинансовых активов (кроме транспортных средств) (ф. 0504104), Акта о списании транспортного средства (ф. 0504105), Акта о списании мягкого и хозяйственного инвентаря (ф. 0504143), Акта о списании исключенных объектов библиотечного фонда (ф. 0504144) с приложением списков на исключение объектов библиотечного фонда, с указанием причин, </w:t>
      </w:r>
      <w:r w:rsidRPr="001C7099">
        <w:rPr>
          <w:rFonts w:ascii="Times New Roman" w:hAnsi="Times New Roman" w:cs="Times New Roman"/>
          <w:sz w:val="24"/>
          <w:szCs w:val="24"/>
        </w:rPr>
        <w:lastRenderedPageBreak/>
        <w:t>послуживших основанием для принятия решения о списании данных объектов. (Основание: Методические указания № 52н, п. 38 Инструкции № 157н)</w:t>
      </w:r>
    </w:p>
    <w:p w14:paraId="5046E694" w14:textId="0C304618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</w:t>
      </w:r>
      <w:r w:rsidR="00D222A7">
        <w:rPr>
          <w:rFonts w:ascii="Times New Roman" w:hAnsi="Times New Roman" w:cs="Times New Roman"/>
          <w:sz w:val="24"/>
          <w:szCs w:val="24"/>
        </w:rPr>
        <w:t>3</w:t>
      </w:r>
      <w:r w:rsidRPr="001C7099">
        <w:rPr>
          <w:rFonts w:ascii="Times New Roman" w:hAnsi="Times New Roman" w:cs="Times New Roman"/>
          <w:sz w:val="24"/>
          <w:szCs w:val="24"/>
        </w:rPr>
        <w:t xml:space="preserve">. Списание имущества, закрепленного на праве оперативного управления за учреждением производится в порядке, установленном </w:t>
      </w:r>
      <w:r w:rsidR="00D222A7">
        <w:rPr>
          <w:rFonts w:ascii="Times New Roman" w:hAnsi="Times New Roman" w:cs="Times New Roman"/>
          <w:sz w:val="24"/>
          <w:szCs w:val="24"/>
        </w:rPr>
        <w:t>управлением экономики и имущественных отношений города Калуги</w:t>
      </w:r>
      <w:r w:rsidRPr="001C7099">
        <w:rPr>
          <w:rFonts w:ascii="Times New Roman" w:hAnsi="Times New Roman" w:cs="Times New Roman"/>
          <w:sz w:val="24"/>
          <w:szCs w:val="24"/>
        </w:rPr>
        <w:t>.</w:t>
      </w:r>
    </w:p>
    <w:p w14:paraId="4B08A976" w14:textId="5F9DE4A2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Акты о списании данных объектов согласовываются с </w:t>
      </w:r>
      <w:r w:rsidR="00D222A7">
        <w:rPr>
          <w:rFonts w:ascii="Times New Roman" w:hAnsi="Times New Roman" w:cs="Times New Roman"/>
          <w:sz w:val="24"/>
          <w:szCs w:val="24"/>
        </w:rPr>
        <w:t>управлением экономики и имущественных отношений города Калуги.</w:t>
      </w:r>
    </w:p>
    <w:p w14:paraId="59E2315F" w14:textId="3ABE5B54" w:rsidR="000A5346" w:rsidRPr="001C7099" w:rsidRDefault="00AD331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</w:t>
      </w:r>
      <w:r w:rsidR="00D222A7">
        <w:rPr>
          <w:rFonts w:ascii="Times New Roman" w:hAnsi="Times New Roman" w:cs="Times New Roman"/>
          <w:sz w:val="24"/>
          <w:szCs w:val="24"/>
        </w:rPr>
        <w:t>4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0B19D1" w:rsidRPr="001C7099">
        <w:rPr>
          <w:rFonts w:ascii="Times New Roman" w:hAnsi="Times New Roman" w:cs="Times New Roman"/>
          <w:sz w:val="24"/>
          <w:szCs w:val="24"/>
        </w:rPr>
        <w:t>Учет арендованного имущества и имущества, полученного учреждением в безвозмездное пользование ведется в соответствии с федеральным стандартом бухгалтерского учета для организаций государственного сектора «Аренда», утвержденного приказом министерства финансов России от 31.12.2016 № 258н.</w:t>
      </w:r>
    </w:p>
    <w:p w14:paraId="3958A338" w14:textId="69B5C766" w:rsidR="00B75815" w:rsidRPr="001C7099" w:rsidRDefault="00B75815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3.1.3</w:t>
      </w:r>
      <w:r w:rsidR="00C24474">
        <w:rPr>
          <w:rFonts w:ascii="Times New Roman" w:hAnsi="Times New Roman" w:cs="Times New Roman"/>
          <w:sz w:val="24"/>
          <w:szCs w:val="24"/>
        </w:rPr>
        <w:t>5</w:t>
      </w:r>
      <w:r w:rsidRPr="001C7099">
        <w:rPr>
          <w:rFonts w:ascii="Times New Roman" w:hAnsi="Times New Roman" w:cs="Times New Roman"/>
          <w:sz w:val="24"/>
          <w:szCs w:val="24"/>
        </w:rPr>
        <w:t>. Движимое имущество, без которого осуществление бюджетным (автономным) учреждением своей уставной деятельности будет существенно затруднено, в установленном порядке относится к особо ценному движимому имуществу (п. 11 ст. 9.2 Федерального закона от 12.01.1996 N 7-ФЗ "О некоммерческих организациях"; ч. 3 ст. 3 Федерального закона от 03.11.2006 N 174-ФЗ "Об автономных учреждениях").</w:t>
      </w:r>
    </w:p>
    <w:p w14:paraId="79278037" w14:textId="3AE1A265" w:rsidR="00B75815" w:rsidRPr="001C7099" w:rsidRDefault="006D64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Порядок действий с особо ценным имуществом определяется</w:t>
      </w:r>
      <w:r w:rsidR="00F92156" w:rsidRPr="001C7099">
        <w:rPr>
          <w:rFonts w:ascii="Times New Roman" w:hAnsi="Times New Roman" w:cs="Times New Roman"/>
          <w:sz w:val="24"/>
          <w:szCs w:val="24"/>
        </w:rPr>
        <w:t xml:space="preserve"> нормативными документами Правительства</w:t>
      </w:r>
      <w:r w:rsidRPr="001C7099">
        <w:rPr>
          <w:rFonts w:ascii="Times New Roman" w:hAnsi="Times New Roman" w:cs="Times New Roman"/>
          <w:sz w:val="24"/>
          <w:szCs w:val="24"/>
        </w:rPr>
        <w:t xml:space="preserve"> Калужской области.</w:t>
      </w:r>
    </w:p>
    <w:p w14:paraId="628E0F99" w14:textId="77777777" w:rsidR="000B19D1" w:rsidRPr="001C7099" w:rsidRDefault="000B19D1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CE6788" w14:textId="08CEB069" w:rsidR="00020100" w:rsidRPr="001C7099" w:rsidRDefault="00020100" w:rsidP="001C7099">
      <w:pPr>
        <w:pStyle w:val="a3"/>
        <w:numPr>
          <w:ilvl w:val="1"/>
          <w:numId w:val="21"/>
        </w:numPr>
        <w:tabs>
          <w:tab w:val="left" w:pos="0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нематериальных активов</w:t>
      </w:r>
    </w:p>
    <w:p w14:paraId="62668D4B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3.2.1. Учет нематериальных активов ведется в соответствии с п. п. 56 - 69 Инструкции №157н.</w:t>
      </w:r>
    </w:p>
    <w:p w14:paraId="13475BA1" w14:textId="5E0A730E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3.2.2. Объекты нематериальных активов принимаются к бухгалтерскому учету в момент возникновения на них исключительного права соответствующего публично-правового образования в лице 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учреждения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законодательством Российской Федерации. (Основание: п. 64 Инструкции № 157н)</w:t>
      </w:r>
    </w:p>
    <w:p w14:paraId="3392D9C0" w14:textId="77777777" w:rsidR="00020100" w:rsidRPr="001C7099" w:rsidRDefault="00020100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3.2.3. </w:t>
      </w:r>
      <w:r w:rsidRPr="001C7099">
        <w:rPr>
          <w:rFonts w:ascii="Times New Roman" w:hAnsi="Times New Roman" w:cs="Times New Roman"/>
          <w:sz w:val="24"/>
          <w:szCs w:val="24"/>
        </w:rPr>
        <w:t>К документам, подтверждающим наличие права на объекты нематериальных активов, в том числе могут относиться документы, подтверждающие сведения о правообладателе. Перечень таких документов зависит от вида объекта интеллектуальной собственности.</w:t>
      </w:r>
    </w:p>
    <w:p w14:paraId="23B85F50" w14:textId="77777777" w:rsidR="00020100" w:rsidRPr="001C7099" w:rsidRDefault="00020100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6730"/>
      </w:tblGrid>
      <w:tr w:rsidR="00020100" w:rsidRPr="001C7099" w14:paraId="2CC8320D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3B4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197C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Вид объектов НМА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810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наличие права</w:t>
            </w:r>
          </w:p>
        </w:tc>
      </w:tr>
      <w:tr w:rsidR="00020100" w:rsidRPr="001C7099" w14:paraId="200F21DF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4F94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B3F5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Объекты авторских прав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hyperlink r:id="rId11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1259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C957F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свидетельство о депонировании экземпляров или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свидетельство об официальной регистрации программ для ЭВМ и баз данных;</w:t>
            </w:r>
          </w:p>
          <w:p w14:paraId="1A41D3B7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Реестра программ для ЭВМ или Реестра баз данных;</w:t>
            </w:r>
          </w:p>
          <w:p w14:paraId="6A63D38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договоры об отчуждении исключительного права на программу для ЭВМ или базу данных или частичной передаче исключительного права на программу для ЭВМ и базу данных;</w:t>
            </w:r>
          </w:p>
          <w:p w14:paraId="12B760F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программу для ЭВМ или базу данных к другим лицам без договора;</w:t>
            </w:r>
          </w:p>
        </w:tc>
      </w:tr>
      <w:tr w:rsidR="00020100" w:rsidRPr="001C7099" w14:paraId="7E23076E" w14:textId="77777777" w:rsidTr="00020100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287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A5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A2E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00227FF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произведение;</w:t>
            </w:r>
          </w:p>
          <w:p w14:paraId="4694FF7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авторского заказа;</w:t>
            </w:r>
          </w:p>
          <w:p w14:paraId="5D19BABF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письменные или вещественные доказательства (рукописи, нотные знаки, изображения, схемы, отзывы, рецензии, учетные данные о движении рукописи и т.п.);</w:t>
            </w:r>
          </w:p>
          <w:p w14:paraId="3F1E07EE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 и объединений, осуществляющих управление правами авторов или профессионально занимающихся защитой авторских прав</w:t>
            </w:r>
          </w:p>
        </w:tc>
      </w:tr>
      <w:tr w:rsidR="00020100" w:rsidRPr="001C7099" w14:paraId="0592EC85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FC3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FAE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Объекты смежных прав (</w:t>
            </w:r>
            <w:hyperlink r:id="rId12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1304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AAB0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 о депонировании экземпляров;</w:t>
            </w:r>
          </w:p>
          <w:p w14:paraId="3489DB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договоры с исполнителями, студиями, фирмами - изготовителями носителей с фонограммами, иными правообладателями;</w:t>
            </w:r>
          </w:p>
          <w:p w14:paraId="27BE8A5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трудовой (гражданско-правовой) договор в отношении служебного произведения;</w:t>
            </w:r>
          </w:p>
          <w:p w14:paraId="53CD1DE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отчуждении исключительного права на объект смежных прав;</w:t>
            </w:r>
          </w:p>
          <w:p w14:paraId="7F0187B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разрешение на использование фонограмм;</w:t>
            </w:r>
          </w:p>
          <w:p w14:paraId="78BFDB3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документы, подтверждающие переход исключительного права на объект смежного права к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правопреемнику;</w:t>
            </w:r>
          </w:p>
          <w:p w14:paraId="734A545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заключения экспертов или организаций, профессионально осуществляющих защиту смежных прав</w:t>
            </w:r>
          </w:p>
        </w:tc>
      </w:tr>
      <w:tr w:rsidR="00020100" w:rsidRPr="001C7099" w14:paraId="026313BE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C7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6D12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Товарные знаки и знаки обслуживания (</w:t>
            </w:r>
            <w:hyperlink r:id="rId13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1477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22FB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на товарный знак (знак обслуживания);</w:t>
            </w:r>
          </w:p>
          <w:p w14:paraId="6AE1D00C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товарных знаков и знаков обслуживания РФ;</w:t>
            </w:r>
          </w:p>
          <w:p w14:paraId="73F74688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Перечня общеизвестных в РФ товарных знаков;</w:t>
            </w:r>
          </w:p>
          <w:p w14:paraId="7059B81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договор об уступке товарного знака;</w:t>
            </w:r>
          </w:p>
          <w:p w14:paraId="3CF7CE07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введение товаров, обозначенных товарными знаками, в гражданский оборот на территории РФ непосредственно правообладателем или с его согласия;</w:t>
            </w:r>
          </w:p>
          <w:p w14:paraId="09A7B8A4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переход исключительного права на товарный знак без договора</w:t>
            </w:r>
          </w:p>
        </w:tc>
      </w:tr>
      <w:tr w:rsidR="00020100" w:rsidRPr="001C7099" w14:paraId="11918288" w14:textId="77777777" w:rsidTr="000201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214A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CF61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Наименования мест происхождения товаров (</w:t>
            </w:r>
            <w:hyperlink r:id="rId14" w:history="1">
              <w:r w:rsidRPr="001C7099">
                <w:rPr>
                  <w:rFonts w:ascii="Times New Roman" w:hAnsi="Times New Roman" w:cs="Times New Roman"/>
                  <w:sz w:val="24"/>
                  <w:szCs w:val="24"/>
                </w:rPr>
                <w:t>ст. 1516</w:t>
              </w:r>
            </w:hyperlink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ГК РФ)</w:t>
            </w:r>
          </w:p>
        </w:tc>
        <w:tc>
          <w:tcPr>
            <w:tcW w:w="6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8F43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свидетельство на право пользования наименованием места происхождения товара;</w:t>
            </w:r>
          </w:p>
          <w:p w14:paraId="4812BAB5" w14:textId="77777777" w:rsidR="00020100" w:rsidRPr="001C7099" w:rsidRDefault="00020100" w:rsidP="001C7099">
            <w:pPr>
              <w:autoSpaceDE w:val="0"/>
              <w:autoSpaceDN w:val="0"/>
              <w:adjustRightInd w:val="0"/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- справка на основании сведений из Государственного реестра наименований мест происхождения товаров РФ</w:t>
            </w:r>
          </w:p>
        </w:tc>
      </w:tr>
    </w:tbl>
    <w:p w14:paraId="1649478B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44A5273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3.2.4. Если результаты научно-технических работ не обладают критериями </w:t>
      </w:r>
      <w:proofErr w:type="spellStart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охраноспособности</w:t>
      </w:r>
      <w:proofErr w:type="spellEnd"/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, то получать документы, подтверждающие исключительные права (патенты, свидетельства и т.п.), не требуется. Принятие к бюджетному учету таких объектов нематериальных активов производится на основании актов приемки-передачи и договора между заказчиком и исполнителем, предусматривающего передачу исключительных имущественных прав на указанные объекты. (Основание: письмо Минфина России от 13.09.2006 N 02-14-10а/2480)</w:t>
      </w:r>
    </w:p>
    <w:p w14:paraId="0249CD0A" w14:textId="586E679C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3.2.5. Отражение в бухгалтерском учете операций по поступлению, внутреннему перемещению, выбытию (списанию) объектов нематериальных активов осуществляется на основании решения постоянно действующей комиссии учреждения по поступлению и выбытию активов, оформленного соответствующим Актом о приеме-передаче объектов нефинансовых активов (ф. 0504101). (Основание: </w:t>
      </w:r>
      <w:hyperlink r:id="rId15" w:history="1">
        <w:r w:rsidRPr="001C7099">
          <w:rPr>
            <w:rFonts w:ascii="Times New Roman" w:hAnsi="Times New Roman" w:cs="Times New Roman"/>
            <w:sz w:val="24"/>
            <w:szCs w:val="24"/>
          </w:rPr>
          <w:t>п. п. 34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1C7099">
          <w:rPr>
            <w:rFonts w:ascii="Times New Roman" w:hAnsi="Times New Roman" w:cs="Times New Roman"/>
            <w:sz w:val="24"/>
            <w:szCs w:val="24"/>
          </w:rPr>
          <w:t>63</w:t>
        </w:r>
      </w:hyperlink>
      <w:r w:rsidRPr="001C7099">
        <w:rPr>
          <w:rFonts w:ascii="Times New Roman" w:hAnsi="Times New Roman" w:cs="Times New Roman"/>
          <w:sz w:val="24"/>
          <w:szCs w:val="24"/>
        </w:rPr>
        <w:t xml:space="preserve"> Инструкции N 157н, приложение  к приказу Минфина России № 52н)</w:t>
      </w:r>
    </w:p>
    <w:p w14:paraId="644BA224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3.2.6. Срок полезного использования нематериальных активов в целях принятия объекта к бухгалтерскому учету и начисления амортизации на нематериальные активы свыше </w:t>
      </w:r>
      <w:r w:rsidRPr="001C7099">
        <w:rPr>
          <w:rFonts w:ascii="Times New Roman" w:eastAsia="Calibri" w:hAnsi="Times New Roman" w:cs="Times New Roman"/>
          <w:sz w:val="24"/>
          <w:szCs w:val="24"/>
        </w:rPr>
        <w:t xml:space="preserve">100 000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рублей определяется комиссией:</w:t>
      </w:r>
    </w:p>
    <w:p w14:paraId="4498310C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и других ограничений сроков использования объектов интеллектуальной собственности согласно законодательству Российской Федерации;</w:t>
      </w:r>
    </w:p>
    <w:p w14:paraId="1D9E6E68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срока действия прав на результат интеллектуальной деятельности;</w:t>
      </w:r>
    </w:p>
    <w:p w14:paraId="61FE4579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- исходя из ожидаемого срока использования актива, в течение которого            учреждение предполагает использовать актив в деятельности, направленной на достижение целей, предусмотренных законодательством Российской Федерации и Калужской области.</w:t>
      </w:r>
    </w:p>
    <w:p w14:paraId="72BC2DE9" w14:textId="77777777" w:rsidR="00020100" w:rsidRPr="001C7099" w:rsidRDefault="00020100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3.2.7. По нематериальным активам, по которым невозможно определить срок полезного использования объекта нематериальных активов, нормы амортизации устанавливаются в расчете на срок полезного использования, равный 10 годам. (Основание: п.60 Инструкции 157н)</w:t>
      </w:r>
    </w:p>
    <w:p w14:paraId="4D0D1124" w14:textId="7C2EFB53" w:rsidR="00E71D5F" w:rsidRPr="001C7099" w:rsidRDefault="00E71D5F" w:rsidP="001C709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4207D1" w14:textId="03623643" w:rsidR="004C1DB2" w:rsidRPr="001C7099" w:rsidRDefault="00AD3310" w:rsidP="001C7099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3.3. </w:t>
      </w:r>
      <w:r w:rsidR="004C1DB2" w:rsidRPr="001C709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Непроизведенные активы</w:t>
      </w:r>
    </w:p>
    <w:p w14:paraId="01C6F80E" w14:textId="7C111CF5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.1. К непроизведенны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актив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ам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относятся объекты нефинансовых активов, не являющиеся продуктами производства, вещное право на которые закреплено в соответствии с законодательством Российской Федерации (земля, недра и иные объекты непроизведенных активов) (пункт 6 СГС "Непроизведенные активы")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используемые </w:t>
      </w:r>
      <w:r w:rsidR="00AD472D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учреждением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процессе своей деятельности (пункт 70 Инструкции N 157н).</w:t>
      </w:r>
    </w:p>
    <w:p w14:paraId="4926D833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Группами непроизведенных активов являются:</w:t>
      </w:r>
    </w:p>
    <w:p w14:paraId="7240EF53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а) земля (земельные участки);</w:t>
      </w:r>
    </w:p>
    <w:p w14:paraId="402A28FB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б) ресурсы недр;</w:t>
      </w:r>
    </w:p>
    <w:p w14:paraId="2C72F954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в) водные ресурсы;</w:t>
      </w:r>
    </w:p>
    <w:p w14:paraId="51D3E4AE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г) некультивируемые биологические ресурсы;</w:t>
      </w:r>
    </w:p>
    <w:p w14:paraId="2AD1FC8E" w14:textId="3A1939FD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д) прочие непроизведенные активы.</w:t>
      </w:r>
    </w:p>
    <w:p w14:paraId="523229D4" w14:textId="07B144C6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AD3310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Земельные участки, используемые учреждениями на праве постоянного (бессрочного) пользования (в том числе расположенные под объектами недвижимости), а также земельные участки по которым собственность не разграничена, вовлекаемые уполномоченными органами власти (органами местного самоуправления) в хозяйственный оборот, учитываются на соответствующем счете аналитического учета счета 10300 "Непроизведенные активы" на основании документа (свидетельства), подтверждающего право пользования земельным участком, по их кадастровой стоимости (стоимости, указанной в документе на право пользования земельным участком, расположенном за пределами территории Российской Федерации), а при отсутствии кадастровой стоимости земельного участка - по стоимости, рассчитанной исходя из наименьшей кадастровой стоимости квадратного метра земельного участка, граничащего с 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объектом учета, либо, при невозможности определения такой стоимости, - в условной оценке, один квадратный метр - 1 рубль (пункт 71 Инструкции N 157н).</w:t>
      </w:r>
    </w:p>
    <w:p w14:paraId="50156BBB" w14:textId="0FD20EE1" w:rsidR="004C1DB2" w:rsidRPr="001C7099" w:rsidRDefault="002207CC" w:rsidP="001C709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3.3.3</w:t>
      </w:r>
      <w:r w:rsidR="00AD3310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C1DB2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В целях формирования первоначальной стоимости объектов непроизведенных активов при их приобретении, за исключением объектов, впервые вовлекаемых в экономический (хозяйственный) оборот, фактические вложения учреждения формируются с учетом сумм НДС, предъявленных учреждению поставщиками (подрядчиками, исполнителями), кроме приобретения объекта в рамках деятельности учреждения, облагаемой НДС (если иное не предусмотрено налоговым законодательством Российской Федерации), включая:</w:t>
      </w:r>
    </w:p>
    <w:p w14:paraId="60D2BEEC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суммы, уплачиваемые в соответствии с договором продавцу (поставщику);</w:t>
      </w:r>
    </w:p>
    <w:p w14:paraId="0FF34359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суммы, уплачиваемые организациям за информационные и консультационные услуги, связанные с приобретением объекта непроизведенных активов;</w:t>
      </w:r>
    </w:p>
    <w:p w14:paraId="026B581F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регистрационные сборы, государственные пошлины и другие аналогичные платежи, произведенные в связи с приобретением объекта непроизведенных активов;</w:t>
      </w:r>
    </w:p>
    <w:p w14:paraId="6B2045DF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суммы вознаграждений, уплачиваемых посреднической организации, через которую приобретен объект непроизведенных активов;</w:t>
      </w:r>
    </w:p>
    <w:p w14:paraId="50256716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иные затраты, непосредственно связанные с приобретением объекта непроизведенных активов.</w:t>
      </w:r>
    </w:p>
    <w:p w14:paraId="45F09720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Не включаются в сумму фактических вложений общехозяйственные и иные аналогичные расходы, а также расходы, связанные с приведением объектов непроизведенных активов в состояние, пригодное для использования (пункт 72 Инструкции N 157н).</w:t>
      </w:r>
    </w:p>
    <w:p w14:paraId="0EC26A57" w14:textId="15B873B0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3.3.4.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ат</w:t>
      </w:r>
      <w:r w:rsidR="002207CC"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>ой</w:t>
      </w: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признания в бухгалтерском учете операций по принятию, выбытию (списанию) объекта непроизведенных активов определяется исходя из положений Инструкции N 157н, устанавливающих правила признания доходов (расходов).</w:t>
      </w:r>
    </w:p>
    <w:p w14:paraId="53764A05" w14:textId="77777777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Операции по поступлению, внутреннему перемещению, выбытию (в том числе по основанию принятия решения о списании) объектов непроизведенных активов оформляются бухгалтерскими записями на основании надлежаще оформленных первичных учетных документов (пункт 74 Инструкции N 157н).</w:t>
      </w:r>
    </w:p>
    <w:p w14:paraId="20329E57" w14:textId="7C02876A" w:rsidR="004C1DB2" w:rsidRPr="001C7099" w:rsidRDefault="004C1DB2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709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Порядок отражения в учете бюджетного учреждения операций по поступлению и внутреннему перемещению объектов непроизведенных активов установлен пунктами 20, 21 Инструкции N 174н.</w:t>
      </w:r>
    </w:p>
    <w:p w14:paraId="09C87A19" w14:textId="77777777" w:rsidR="002207CC" w:rsidRPr="001C7099" w:rsidRDefault="002207CC" w:rsidP="001C709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3523FD7" w14:textId="6D3E97A7" w:rsidR="00400257" w:rsidRPr="001C7099" w:rsidRDefault="002207CC" w:rsidP="001C709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="0019439D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27DBC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материальных запасов</w:t>
      </w:r>
    </w:p>
    <w:p w14:paraId="4CA9A147" w14:textId="0AD6CB36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К материальным запасам относятся:</w:t>
      </w:r>
    </w:p>
    <w:p w14:paraId="229D104A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материальные ценности, являющиеся активами, используемые в деятельности учреждения в течение периода, не превышающего 12 месяцев, независимо от стоимости;</w:t>
      </w:r>
    </w:p>
    <w:p w14:paraId="7E86A525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иные материальные ценности независимо от их стоимости и срока службы в соответствии с п. 99 Инструкции № 157н.</w:t>
      </w:r>
    </w:p>
    <w:p w14:paraId="0E7A7A79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учреждение планирует использовать материальные запасы более 12 месяцев, то при поступлении комиссия определяет срок полезного использования таких объектов, что отражается в протоколе заседания комиссии.</w:t>
      </w:r>
    </w:p>
    <w:p w14:paraId="0BB93B84" w14:textId="3F939001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Единицей бухгалтерского учета материальных запасов является номенклатурная единица, либо однородная группа запасов.</w:t>
      </w:r>
    </w:p>
    <w:p w14:paraId="5C2CFC56" w14:textId="15950B7F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Аналитический учет материальных запасов ведется по их видам (группам), наименованиям, сортам и количеству в разрезе материально ответственных лиц.</w:t>
      </w:r>
    </w:p>
    <w:p w14:paraId="44D950B9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осуществления контроля за поступлением, расходованием и учетом в местах хранения материальных запасов, материально ответственное лицо ведет Книгу учета материальных ценностей (ф. 0504042). (Основание: п. 119 Инструкции № 157н)</w:t>
      </w:r>
    </w:p>
    <w:p w14:paraId="5FFAAF1C" w14:textId="6AC55DCB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14:paraId="2F1CA036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одновременном приобретении нескольких видов материальных запасов расходы, связанные с их приобретением, распределяются пропорционально договорной цене приобретаемых материалов.</w:t>
      </w:r>
    </w:p>
    <w:p w14:paraId="783B05B0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при приобретении материальных запасов учреждение несет затраты по нескольким договорам (контрактам) (например, отдельно оплачивается доставка, консультационные или посреднические услуги и др.), для формирования фактической стоимости данных запасов используются счет 0 106 34 000 «Вложения в материальные запасы - иное движимое имущество учреждения». Сформированная на данном счете фактическая стоимость запасов списывается в дебет счета 0 105 00 000 «Материальные запасы». (Основание: п. 100, 102 Инструкции № 157н)</w:t>
      </w:r>
    </w:p>
    <w:p w14:paraId="0B563B7C" w14:textId="66569BB8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Оценка материальных запасов, полученных по договору дарения, пожертвования, осуществляется по первоначальной стоимости, равной их текущей оценочной стоимости на дату принятия к учету, увеличенной на стоимость услуг, связанных с их доставкой и приведением в состояние, пригодное для использования. (Основание: п. 25 Инструкции № 157н)</w:t>
      </w:r>
    </w:p>
    <w:p w14:paraId="0634B1FB" w14:textId="09182354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материальных запасов, полученных при ликвидации нефинансовых материальных активов (в том числе ветоши, полученной от списания мягкого инвентаря), осуществляется по справедливой стоимости, определяемой методом рыночных цен. (Основание: п. п. 52, 54 ФСБУ «Концептуальные основы», п. 106 Инструкции № 157н)</w:t>
      </w:r>
    </w:p>
    <w:p w14:paraId="2E9CAAEC" w14:textId="1E89B09A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.7. Выбытие (отпуск) материальных запасов осуществляется по средней фактической стоимости с оформлением акта о списании ма</w:t>
      </w:r>
      <w:r w:rsidR="004C1DB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териальных запасов (ф. 0504230), а также тиражной ведомости (Приложение</w:t>
      </w:r>
      <w:r w:rsidR="00AD472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Положению</w:t>
      </w:r>
      <w:r w:rsidR="004C1DB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4B55F72D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Средняя фактическая стоимость материальных запасов определяется в момент их отпуска, при этом в расчет включаются количество и стоимость материалов на начало месяца и все поступления и выбытия до момента отпуска.</w:t>
      </w:r>
    </w:p>
    <w:p w14:paraId="3BF8523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Канцелярские принадлежности (бумага, карандаши, ручки и т.п.), бытовая химия (моющие средства, дезинфицирующие средства и т.п.), хозяйственные материалы (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электролампочки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мыло, щетки и т.п.) списываются на фактические расходы учреждения на основании ведомости выдачи материальных ценностей на нужды учреждения (ф. 0504210) без оформления акта о списании материальных запасов (ф. 0504230).</w:t>
      </w:r>
    </w:p>
    <w:p w14:paraId="4076CBCA" w14:textId="2348D120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Запасные части, комплектующие изделия и материалы на вычислительную и оргтехнику списываются с оформлением, в дополнение к акту о списании материальных запасов (ф. 0504230), дефектного акта для списания товарно-материальных ценностей, акта установки (использования) товарно-материальных ценностей (Приложение  к Положению).</w:t>
      </w:r>
    </w:p>
    <w:p w14:paraId="2874ECFC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 0504205). (Основание: п. 46 ФСБУ «Концептуальные основы», п. 6, 108, 116 Инструкции № 157н)</w:t>
      </w:r>
    </w:p>
    <w:p w14:paraId="28B448E7" w14:textId="6254A366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По фактической стоимости каждой единицы подлежат списанию нефинансовые активы (монитор, системный блок и другие комплектующие), учитываемые на счете </w:t>
      </w:r>
      <w:r w:rsidR="009D49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105 36 000 «Прочие материальные запасы – иное движимое имущество учреждения».</w:t>
      </w:r>
    </w:p>
    <w:p w14:paraId="275D991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Списание производится на основании акта о списании материальных запасов (ф. 0504230). При создании основного средства – на основании акта о принятии к учету объекта нефинансового актива (Приложение №2 к Положению). (Основание: п. 46 ФСБУ «Концептуальные основы», п. 6, 109 Инструкции № 157н)</w:t>
      </w:r>
    </w:p>
    <w:p w14:paraId="4CC6D2A8" w14:textId="6F432D2A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.9. Списание горюче-смазочных материалов (ГСМ) производится ежемесячно на основании отчета о движении горюче-смазочных материалов (Приложение  к Положению).</w:t>
      </w:r>
    </w:p>
    <w:p w14:paraId="028C65EE" w14:textId="557F118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горюче-смазочных материалов (Приложение к Положению) составляется в соответствии с путевыми листами (типовая межотраслевая форма № 3, утвержденная Постановлением № 78).</w:t>
      </w:r>
    </w:p>
    <w:p w14:paraId="5F2F0857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Путевой лист выписывается ежедневно на каждое транспортное средство. В случае направления водителя в командировку на несколько дней путевой лист выписывается на весь период нахождения в командировке. Если транспортное средство закреплено за несколькими водителями, то допускается оформление нескольких путевых листов раздельно на каждого водителя.</w:t>
      </w:r>
    </w:p>
    <w:p w14:paraId="2A5FEA3E" w14:textId="7777777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Учет путевых листов ведется в журнале учета движения путевых листов уполномоченным сотрудником учреждения  (типовая межотраслевая форма № 8, утвержденная Постановлением № 78).</w:t>
      </w:r>
    </w:p>
    <w:p w14:paraId="3CAA27F0" w14:textId="69F55C6D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.10. Закрепление за водителем автомобиля осуществляется приказом руководителя учреждения. Передача автомобиля между материально-ответственными лицами осуществляется на основании акта приема-передачи автомашины (Приложение №2 к Положению). </w:t>
      </w:r>
    </w:p>
    <w:p w14:paraId="66CAECBD" w14:textId="46429257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.11. Нормы расхода ГСМ разрабатываются учреждением самостоятельно на основе Методических рекомендаций, утвержденных Распоряжением Минтранса России от 14.03. 2008 № АМ-23-р (далее – Методические рекомендации № АМ-23-р). Данные нормы утверждаются отдельным приказом руководителя учреждения. (Основание: п. 6 Инструкции N 157н)</w:t>
      </w:r>
    </w:p>
    <w:p w14:paraId="11E9049A" w14:textId="088288E2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.12. При наличии транспортных средств моделей, марок и модификаций автомобильной техники, поступающих в учреждение, на которые в Методических рекомендациях № АМ-23-р отсутствуют нормы расхода топлива, по решению руководителя учреждение может применять нормы, разработанные в индивидуальном порядке, в организациях, производящих такую разработку по специальной методике. </w:t>
      </w:r>
    </w:p>
    <w:p w14:paraId="336237AD" w14:textId="3B8B6F8C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получения разработанных норм руководитель учреждения вправе вводить в действие приказом нормы списания топлива с составлением акта контрольного замера и установления норматива расхода топлива (Приложение  к Положению). (Основание: п. 6 Инструкции N 157н)</w:t>
      </w:r>
    </w:p>
    <w:p w14:paraId="59FEB65F" w14:textId="6B27B808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.13. При отсутствии распоряжения региональных (местных) органов власти период применения зимней надбавки к нормам расхода ГСМ ежегодно устанавливается приказом руководителя учреждения. (Основание: Методические рекомендации №АМ-23-р).</w:t>
      </w:r>
    </w:p>
    <w:p w14:paraId="1BA74224" w14:textId="43764533" w:rsidR="00C7537E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439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.14. Материальные запасы, утратившие свойства актива (определяет комиссия по поступлению и выбытию активов в результате инвентаризации активов), списываются с балансового учета на основании акта о списании материальных запасов (ф.0504230) и оформляются следующей записью в регистрах учета:</w:t>
      </w:r>
    </w:p>
    <w:p w14:paraId="1EA8B1A9" w14:textId="77777777" w:rsidR="00C3288B" w:rsidRPr="001C7099" w:rsidRDefault="00C7537E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Д-т 0 401 10 172  К-т 0 105 ХХ 44Х.</w:t>
      </w:r>
    </w:p>
    <w:p w14:paraId="643CABE9" w14:textId="71AB5BED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>3.</w:t>
      </w:r>
      <w:r w:rsidR="0019439D" w:rsidRPr="001C7099">
        <w:rPr>
          <w:rFonts w:ascii="Times New Roman" w:hAnsi="Times New Roman" w:cs="Times New Roman"/>
          <w:iCs/>
          <w:sz w:val="24"/>
          <w:szCs w:val="24"/>
        </w:rPr>
        <w:t>4</w:t>
      </w:r>
      <w:r w:rsidRPr="001C7099">
        <w:rPr>
          <w:rFonts w:ascii="Times New Roman" w:hAnsi="Times New Roman" w:cs="Times New Roman"/>
          <w:iCs/>
          <w:sz w:val="24"/>
          <w:szCs w:val="24"/>
        </w:rPr>
        <w:t>.1</w:t>
      </w:r>
      <w:r w:rsidR="00C3288B" w:rsidRPr="001C7099">
        <w:rPr>
          <w:rFonts w:ascii="Times New Roman" w:hAnsi="Times New Roman" w:cs="Times New Roman"/>
          <w:iCs/>
          <w:sz w:val="24"/>
          <w:szCs w:val="24"/>
        </w:rPr>
        <w:t>5</w:t>
      </w:r>
      <w:r w:rsidRPr="001C7099">
        <w:rPr>
          <w:rFonts w:ascii="Times New Roman" w:hAnsi="Times New Roman" w:cs="Times New Roman"/>
          <w:iCs/>
          <w:sz w:val="24"/>
          <w:szCs w:val="24"/>
        </w:rPr>
        <w:t>. Материальные запасы</w:t>
      </w:r>
      <w:r w:rsidR="009D492F">
        <w:rPr>
          <w:rFonts w:ascii="Times New Roman" w:hAnsi="Times New Roman" w:cs="Times New Roman"/>
          <w:iCs/>
          <w:sz w:val="24"/>
          <w:szCs w:val="24"/>
        </w:rPr>
        <w:t>,</w:t>
      </w:r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исходя из новых условий их использования субъектом учета</w:t>
      </w:r>
      <w:r w:rsidR="009D492F">
        <w:rPr>
          <w:rFonts w:ascii="Times New Roman" w:hAnsi="Times New Roman" w:cs="Times New Roman"/>
          <w:iCs/>
          <w:sz w:val="24"/>
          <w:szCs w:val="24"/>
        </w:rPr>
        <w:t>,</w:t>
      </w:r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могут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реклассифицироваться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в иную группу материальных запасов (запасов) или в иную категорию объектов бухгалтерского учета.</w:t>
      </w:r>
    </w:p>
    <w:p w14:paraId="069C0594" w14:textId="77777777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 xml:space="preserve">Выбытие материальных запасов из одной группы активов и отражение их в другой группе активов при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реклассификации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должно быть отражено в бухгалтерском учете одновременно.</w:t>
      </w:r>
    </w:p>
    <w:p w14:paraId="2A8EC2E1" w14:textId="77777777" w:rsidR="008A1736" w:rsidRPr="001C7099" w:rsidRDefault="008A1736" w:rsidP="001C709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C7099">
        <w:rPr>
          <w:rFonts w:ascii="Times New Roman" w:hAnsi="Times New Roman" w:cs="Times New Roman"/>
          <w:iCs/>
          <w:sz w:val="24"/>
          <w:szCs w:val="24"/>
        </w:rPr>
        <w:t xml:space="preserve">Перевод материальных запасов в иную группу либо в иную категорию объектов бухгалтерского учета в связи с их </w:t>
      </w:r>
      <w:proofErr w:type="spellStart"/>
      <w:r w:rsidRPr="001C7099">
        <w:rPr>
          <w:rFonts w:ascii="Times New Roman" w:hAnsi="Times New Roman" w:cs="Times New Roman"/>
          <w:iCs/>
          <w:sz w:val="24"/>
          <w:szCs w:val="24"/>
        </w:rPr>
        <w:t>реклассификацией</w:t>
      </w:r>
      <w:proofErr w:type="spellEnd"/>
      <w:r w:rsidRPr="001C7099">
        <w:rPr>
          <w:rFonts w:ascii="Times New Roman" w:hAnsi="Times New Roman" w:cs="Times New Roman"/>
          <w:iCs/>
          <w:sz w:val="24"/>
          <w:szCs w:val="24"/>
        </w:rPr>
        <w:t xml:space="preserve"> не приводит к изменению их стоимости, как в бухгалтерском учете, так и для целей оценки и раскрытия информации в бухгалтерской (финансовой) отчетности.</w:t>
      </w:r>
    </w:p>
    <w:p w14:paraId="1B882F06" w14:textId="77777777" w:rsidR="001E7236" w:rsidRPr="001C7099" w:rsidRDefault="001E7236" w:rsidP="001C7099">
      <w:pPr>
        <w:tabs>
          <w:tab w:val="left" w:pos="567"/>
        </w:tabs>
        <w:spacing w:after="0"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490AFD" w14:textId="7CF0F035" w:rsidR="0019439D" w:rsidRPr="001C7099" w:rsidRDefault="002D7390" w:rsidP="001C7099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Денежные средства и денежные документы</w:t>
      </w:r>
    </w:p>
    <w:p w14:paraId="089CD921" w14:textId="4D56C2B9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3.5.1. </w:t>
      </w:r>
      <w:r w:rsidR="002D7390" w:rsidRPr="001C7099">
        <w:rPr>
          <w:rFonts w:ascii="Times New Roman" w:hAnsi="Times New Roman" w:cs="Times New Roman"/>
          <w:sz w:val="24"/>
          <w:szCs w:val="24"/>
        </w:rPr>
        <w:t>Учет денежных средств осуществляется в соответствии с требованиями, установленными Порядком ведения кассовых операций, утвержденными Указаниями Банка России от 11 марта 2014 г. № 3210-У (далее – Указания Банка России № 3210-У).</w:t>
      </w:r>
    </w:p>
    <w:p w14:paraId="04427D8A" w14:textId="4018A46F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3.5.2. </w:t>
      </w:r>
      <w:r w:rsidR="002D7390" w:rsidRPr="001C7099">
        <w:rPr>
          <w:rFonts w:ascii="Times New Roman" w:hAnsi="Times New Roman" w:cs="Times New Roman"/>
          <w:sz w:val="24"/>
          <w:szCs w:val="24"/>
        </w:rPr>
        <w:t>Ведение кассовых операций возлагается на кассира, назначенного приказом руководителя учреждения.</w:t>
      </w:r>
    </w:p>
    <w:p w14:paraId="05D6D39B" w14:textId="06CF98D9" w:rsidR="002D7390" w:rsidRPr="001C7099" w:rsidRDefault="002D7390" w:rsidP="001C7099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На период временного отсутствия ответственного лица по ведению кассовых операций (отпуска, болезни или иной причине) осуществляется передача денежных средств, денежных документов и бланков строгой отчетности назначенному ответственному лицу с составлением акта приема-передачи кассы (Приложение  к Положению). (Основание: п. 167 Инструкции № 157н)</w:t>
      </w:r>
    </w:p>
    <w:p w14:paraId="1D8084D4" w14:textId="64869151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3.5.3. </w:t>
      </w:r>
      <w:r w:rsidR="002D7390" w:rsidRPr="001C7099">
        <w:rPr>
          <w:rFonts w:ascii="Times New Roman" w:hAnsi="Times New Roman" w:cs="Times New Roman"/>
          <w:sz w:val="24"/>
          <w:szCs w:val="24"/>
        </w:rPr>
        <w:t xml:space="preserve">Кассовая книга ведется автоматизированным способом. Нумерация листов осуществляется автоматически в программном продукте в хронологической последовательности с начала календарного года. (Основание: п. 167 Инструкции № 157н, </w:t>
      </w:r>
      <w:proofErr w:type="spellStart"/>
      <w:r w:rsidR="002D7390" w:rsidRPr="001C709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2D7390" w:rsidRPr="001C7099">
        <w:rPr>
          <w:rFonts w:ascii="Times New Roman" w:hAnsi="Times New Roman" w:cs="Times New Roman"/>
          <w:sz w:val="24"/>
          <w:szCs w:val="24"/>
        </w:rPr>
        <w:t>. 4.7 п. 4 Указания Банка России № 3210-У)</w:t>
      </w:r>
    </w:p>
    <w:p w14:paraId="6C884923" w14:textId="00926A49" w:rsidR="001550EF" w:rsidRPr="001C7099" w:rsidRDefault="001550EF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3.5.4.</w:t>
      </w:r>
      <w:r w:rsidRPr="001C7099">
        <w:rPr>
          <w:rFonts w:ascii="Times New Roman" w:hAnsi="Times New Roman" w:cs="Times New Roman"/>
          <w:sz w:val="24"/>
          <w:szCs w:val="24"/>
        </w:rPr>
        <w:tab/>
        <w:t>Выдача денежных средств под отчет осуществляется в соответствии с «Порядком выдачи под отчет денежных средств, составления и представления отчетов подотчетными лицами (Приложение  к Положению).</w:t>
      </w:r>
    </w:p>
    <w:p w14:paraId="6674703C" w14:textId="482E3CCC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5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В составе денежных документов учитываются:</w:t>
      </w:r>
    </w:p>
    <w:p w14:paraId="54C0318F" w14:textId="55F28B0F" w:rsidR="002D7390" w:rsidRPr="001C7099" w:rsidRDefault="009D492F" w:rsidP="001C709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 xml:space="preserve"> </w:t>
      </w:r>
      <w:r w:rsidR="002D7390" w:rsidRPr="001C7099">
        <w:rPr>
          <w:rFonts w:ascii="Times New Roman" w:hAnsi="Times New Roman" w:cs="Times New Roman"/>
          <w:sz w:val="24"/>
          <w:szCs w:val="24"/>
        </w:rPr>
        <w:t>(Основание: п. 169 Инструкции № 157н)</w:t>
      </w:r>
    </w:p>
    <w:p w14:paraId="6C3A0DF8" w14:textId="7CA08BE6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6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Денежные документы принимаются в кассу учреждения и учитываются по фактической стоимости с учетом всех налогов.</w:t>
      </w:r>
    </w:p>
    <w:p w14:paraId="3FB9D3E8" w14:textId="728EE68A" w:rsidR="001550EF" w:rsidRPr="001C7099" w:rsidRDefault="001550EF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3.5.7.</w:t>
      </w:r>
      <w:r w:rsidRPr="001C7099">
        <w:rPr>
          <w:rFonts w:ascii="Times New Roman" w:hAnsi="Times New Roman" w:cs="Times New Roman"/>
          <w:sz w:val="24"/>
          <w:szCs w:val="24"/>
        </w:rPr>
        <w:tab/>
        <w:t>Выдача денежных документов под отчет осуществляется в соответствии с «Порядком выдачи под отчет денежных документов, составления и представления отчетов подотчетными лицами (Приложение  к Положению).</w:t>
      </w:r>
    </w:p>
    <w:p w14:paraId="0A36C6D4" w14:textId="6F2F31B2" w:rsidR="002D7390" w:rsidRPr="001C7099" w:rsidRDefault="005F604D" w:rsidP="001C709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hAnsi="Times New Roman" w:cs="Times New Roman"/>
          <w:sz w:val="24"/>
          <w:szCs w:val="24"/>
        </w:rPr>
        <w:t>3.5.</w:t>
      </w:r>
      <w:r w:rsidR="001550EF" w:rsidRPr="001C7099">
        <w:rPr>
          <w:rFonts w:ascii="Times New Roman" w:hAnsi="Times New Roman" w:cs="Times New Roman"/>
          <w:sz w:val="24"/>
          <w:szCs w:val="24"/>
        </w:rPr>
        <w:t>8</w:t>
      </w:r>
      <w:r w:rsidRPr="001C7099">
        <w:rPr>
          <w:rFonts w:ascii="Times New Roman" w:hAnsi="Times New Roman" w:cs="Times New Roman"/>
          <w:sz w:val="24"/>
          <w:szCs w:val="24"/>
        </w:rPr>
        <w:t xml:space="preserve">. </w:t>
      </w:r>
      <w:r w:rsidR="002D7390" w:rsidRPr="001C7099">
        <w:rPr>
          <w:rFonts w:ascii="Times New Roman" w:hAnsi="Times New Roman" w:cs="Times New Roman"/>
          <w:sz w:val="24"/>
          <w:szCs w:val="24"/>
        </w:rPr>
        <w:t>В целях обеспечения контроля за осуществлением кассовых операций, проводится инвентаризация кассы, в соответствии с порядком проведения инвентаризации (Приложение к Положению).</w:t>
      </w:r>
    </w:p>
    <w:p w14:paraId="0F6FF473" w14:textId="77777777" w:rsidR="002D7390" w:rsidRPr="001C7099" w:rsidRDefault="002D7390" w:rsidP="001C7099">
      <w:pPr>
        <w:pStyle w:val="a3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E45A1F" w14:textId="1C0F9F02" w:rsidR="00A7062C" w:rsidRPr="001C7099" w:rsidRDefault="00A7062C" w:rsidP="001C7099">
      <w:pPr>
        <w:pStyle w:val="a3"/>
        <w:numPr>
          <w:ilvl w:val="1"/>
          <w:numId w:val="24"/>
        </w:num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  <w:r w:rsidR="004B5A2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</w:t>
      </w:r>
      <w:r w:rsidR="004B5A2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принятым </w:t>
      </w:r>
      <w:r w:rsidR="00966C94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обязательствам</w:t>
      </w:r>
    </w:p>
    <w:p w14:paraId="75AAA7C1" w14:textId="7D48C6C2" w:rsidR="000A7E56" w:rsidRPr="001C7099" w:rsidRDefault="00656D45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расчетов с поставщиками за поставленные материальные ценности и оказанные услуги, с подрядчиками за выполненные работы, начисление и выплата сумм заработной платы, а также оплата пенсий, пособий и иных социальных выплат ведется на счете 302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</w:t>
      </w:r>
      <w:r w:rsidR="007149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еты по принятым обязательствам».</w:t>
      </w:r>
    </w:p>
    <w:p w14:paraId="34AAC558" w14:textId="3B6A7A36" w:rsidR="00656D45" w:rsidRPr="001C7099" w:rsidRDefault="00714913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 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 по авансам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и подрядчикам, по авансам по оплате труда и начислениям и выплатам по оплате труда, по авансам по социальному обеспечению</w:t>
      </w:r>
      <w:r w:rsidR="00950A5D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1BE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счете 206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56D4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 «Расчеты по выданным авансам».</w:t>
      </w:r>
    </w:p>
    <w:p w14:paraId="1661A17B" w14:textId="77777777" w:rsidR="00714913" w:rsidRPr="001C7099" w:rsidRDefault="00714913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в части страховых взносов на оплату труда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ведется на балансовом счете 303 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 000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«Расчеты по прочим платежам в бюджет».</w:t>
      </w:r>
    </w:p>
    <w:p w14:paraId="3A7C9D5D" w14:textId="16FF7AF0" w:rsidR="00091BE0" w:rsidRPr="001C7099" w:rsidRDefault="002E0A1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по начисленным пеням и штрафам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расчетам с контрагентами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ведется на балансовом счете </w:t>
      </w:r>
      <w:r w:rsidR="00FC15E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303 05 000 «Расчеты по прочим платежам в бюджет».</w:t>
      </w:r>
    </w:p>
    <w:p w14:paraId="59ADBCAB" w14:textId="77777777" w:rsidR="00097C69" w:rsidRPr="001C7099" w:rsidRDefault="00097C69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учета расчетов по принятым обязательствам с поставщиками и подрядчиками, с работниками по суммам заработной платы, денежного довольствия и стипендий используются Журнал операций (ф. 0504071).</w:t>
      </w:r>
    </w:p>
    <w:p w14:paraId="792BDBB0" w14:textId="621C15B0" w:rsidR="00D404EB" w:rsidRPr="001C7099" w:rsidRDefault="00D404E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по расчетам с поставщиками и подрядчиками отражаются в журнале операций расчетов с поставщиками и подрядчиками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297DA89" w14:textId="3C0B97D5" w:rsidR="00C62A79" w:rsidRPr="001C7099" w:rsidRDefault="00FC256C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A70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перации по начислению оплаты труда, компенсационных выплат гражданам, находящимся в отпуске по уходу за ребенком до достижения им 3-летнего возраста, и иных выплат, отражаются в журнале операций расчетов по оплате труда, денежному довольствию и стипендиям № 6.</w:t>
      </w:r>
    </w:p>
    <w:p w14:paraId="54E52435" w14:textId="77777777" w:rsidR="00E6113E" w:rsidRPr="001C7099" w:rsidRDefault="00E6113E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Затраты на выполненные работы, оказанные услуги </w:t>
      </w:r>
      <w:r w:rsidR="00A6405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поставщиком (подрядчиком)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признаются в периоде предоставления документов, служащих основанием для произведения расчетов.</w:t>
      </w:r>
    </w:p>
    <w:p w14:paraId="75AADF8A" w14:textId="18F61B1F" w:rsidR="00E6113E" w:rsidRPr="001C7099" w:rsidRDefault="00E6113E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рабочий день отчетного периода, но поступившие в учреждение в месяце, следующем за отчетным передаются учреждением в 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отражения на счетах бухгалтерского учета в следующем порядке:</w:t>
      </w:r>
    </w:p>
    <w:p w14:paraId="374EAC9E" w14:textId="65E9E104" w:rsidR="00E6113E" w:rsidRPr="001C7099" w:rsidRDefault="002A1069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 15 числа – отражаются в бухгалтерском учете месяцем их выставления;</w:t>
      </w:r>
    </w:p>
    <w:p w14:paraId="18E0C5AF" w14:textId="771D07E2" w:rsidR="001550EF" w:rsidRPr="001C7099" w:rsidRDefault="001550EF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 сроков сдачи квартальной отчетности, установленных 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финансов города Калуги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отражаются месяцем их выставления.</w:t>
      </w:r>
    </w:p>
    <w:p w14:paraId="35603849" w14:textId="127C0956" w:rsidR="00E6113E" w:rsidRPr="001C7099" w:rsidRDefault="00E6113E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(счета, счета-фактуры, акты выполненных работ (оказанных услуг), товарные накладные и др.), выставленные поставщиком (подрядчиком) в последний месяц отчетного года, но поступившие в месяце, следующем за отчетным передаются учреждением в 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 </w:t>
      </w:r>
      <w:r w:rsidR="00677DA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отражения на счетах бухгалтерского учета в следующем порядке:</w:t>
      </w:r>
    </w:p>
    <w:p w14:paraId="475C2581" w14:textId="0C7536E2" w:rsidR="00E6113E" w:rsidRPr="001C7099" w:rsidRDefault="0018775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6B6D5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сроков сдачи годовой бухгалтерской отчетности, установленных </w:t>
      </w:r>
      <w:r w:rsidR="00D93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финансов города Калуги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отражаются в бухгалтерском учете месяцем их выставления;</w:t>
      </w:r>
    </w:p>
    <w:p w14:paraId="3517AFAA" w14:textId="0B3F5EE9" w:rsidR="00E6113E" w:rsidRPr="001C7099" w:rsidRDefault="0018775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E6113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сроков сдачи годовой бухгалтерской отчетности, установленных учредителем (финансовым органом) – отражаются в бухгалтерском учете месяцем их поступления.</w:t>
      </w:r>
    </w:p>
    <w:p w14:paraId="68BAD284" w14:textId="77777777" w:rsidR="009E6AA6" w:rsidRPr="001C7099" w:rsidRDefault="009E6AA6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Лимит расходов на пользование мобильной телефонной связью работниками учреждения определяется приказом по учреждению.</w:t>
      </w:r>
    </w:p>
    <w:p w14:paraId="147F5F1A" w14:textId="77777777" w:rsidR="006B6D56" w:rsidRPr="001C7099" w:rsidRDefault="006B6D5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2B54F" w14:textId="56E23F80" w:rsidR="00400257" w:rsidRPr="001C7099" w:rsidRDefault="00400257" w:rsidP="001C7099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="006834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 дебиторской и кредиторской задолженности</w:t>
      </w:r>
    </w:p>
    <w:p w14:paraId="729D4255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Дебиторская задолженность, признанная нереальной для взыскания в порядке, установленном приказом по учреждению и законодательством Российской Федерации, списывается на финансовый результат на основании данных проведенной инвентаризации и учитывается в соответствии с п.339 Инструкции 157н и п.11 СГС «Доходы».</w:t>
      </w:r>
    </w:p>
    <w:p w14:paraId="1606B80F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когда в отношении задолженности не соблюдаются требования о соответствии задолженности критериям признания актива такая задолженность признается сомнительной и на балансовых счетах не учитывается.</w:t>
      </w:r>
    </w:p>
    <w:p w14:paraId="1ACFD09F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квалификации задолженности в качестве сомнительной учитываются следующие обстоятельства:</w:t>
      </w:r>
    </w:p>
    <w:p w14:paraId="31832DF1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нарушение должником сроков исполнения обязательства;</w:t>
      </w:r>
    </w:p>
    <w:p w14:paraId="108649A6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невозможность удержания имущества должника;</w:t>
      </w:r>
    </w:p>
    <w:p w14:paraId="0AC429A5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обеспечения долга залогом, задатком, поручительством, банковской гарантией и т.п.;</w:t>
      </w:r>
    </w:p>
    <w:p w14:paraId="227E453B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значительные финансовые затруднения должника, ставшие известными из СМИ или других источников;</w:t>
      </w:r>
    </w:p>
    <w:p w14:paraId="6132BB4D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Выбытие с балансового учета сомнительной задолженности по доходам осуществляется на основании решения комиссии по поступлению и выбытию активов при наличии документов, подтверждающих неопределенность относительно получения экономических выгод (денежных средств) или полезного потенциала. Такая задолженность переносится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04 «Сомнительная задолженность» и учитывается в соответствии с п.339 Инструкции 157н. </w:t>
      </w:r>
    </w:p>
    <w:p w14:paraId="72487520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в соответствии с законодательством Российской Федерации и учитывается в соответствии с Инструкцией 157н.</w:t>
      </w:r>
    </w:p>
    <w:p w14:paraId="60C24C00" w14:textId="77777777" w:rsidR="00020100" w:rsidRPr="001C7099" w:rsidRDefault="0002010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«Задолженность, не востребованная кредиторами».</w:t>
      </w:r>
    </w:p>
    <w:p w14:paraId="18EA941D" w14:textId="77777777" w:rsidR="00020100" w:rsidRPr="001C7099" w:rsidRDefault="00020100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14:paraId="7A40D687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 истечении 3 лет отражения задолженности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2472E983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по завершении срока возможного возобновления процедуры взыскания задолженности согласно действующему законодательству;</w:t>
      </w:r>
    </w:p>
    <w:p w14:paraId="677512CA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 наличии документов, подтверждающих прекращение обязательства в связи со смертью (ликвидацией) контрагента.</w:t>
      </w:r>
    </w:p>
    <w:p w14:paraId="115EC52C" w14:textId="77777777" w:rsidR="00020100" w:rsidRPr="001C7099" w:rsidRDefault="0002010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Кредиторская задолженность списывается с баланса отдельно по каждому обязательству (кредитору). </w:t>
      </w:r>
      <w:r w:rsidRPr="001C709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пункты 371, 372 Инструкции к Единому плану счетов № 157н.)</w:t>
      </w:r>
    </w:p>
    <w:p w14:paraId="7BBEF123" w14:textId="77777777" w:rsidR="00020100" w:rsidRPr="001C7099" w:rsidRDefault="00020100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виновные в пропуске сроков исковой давности, привлекаются к ответственности (включая материальную) в соответствии с действующим законодательством. Срок исковой давности определяется статьями 195-208 Гражданского кодекса Российской Федерации.</w:t>
      </w:r>
    </w:p>
    <w:p w14:paraId="57854790" w14:textId="77777777" w:rsidR="001720C0" w:rsidRPr="001C7099" w:rsidRDefault="001720C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1750D5" w14:textId="27A3CDE7" w:rsidR="0001165B" w:rsidRPr="001C7099" w:rsidRDefault="00187751" w:rsidP="001C7099">
      <w:pPr>
        <w:numPr>
          <w:ilvl w:val="1"/>
          <w:numId w:val="24"/>
        </w:numPr>
        <w:tabs>
          <w:tab w:val="left" w:pos="567"/>
        </w:tabs>
        <w:spacing w:after="0" w:line="36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Санкционирование расходов</w:t>
      </w:r>
    </w:p>
    <w:p w14:paraId="7A45ECF1" w14:textId="77777777" w:rsidR="0001165B" w:rsidRPr="001C7099" w:rsidRDefault="007A3F8D" w:rsidP="001C7099">
      <w:pPr>
        <w:pStyle w:val="a3"/>
        <w:numPr>
          <w:ilvl w:val="2"/>
          <w:numId w:val="2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бюджетных и денежных обязательств осуществляется на основании следующих документов, подтверждающих их принятие: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4362"/>
        <w:gridCol w:w="4408"/>
      </w:tblGrid>
      <w:tr w:rsidR="006A1429" w:rsidRPr="001C7099" w14:paraId="56677E03" w14:textId="77777777" w:rsidTr="007B0C1A">
        <w:tc>
          <w:tcPr>
            <w:tcW w:w="1285" w:type="dxa"/>
          </w:tcPr>
          <w:p w14:paraId="679FD16F" w14:textId="7D6332BC" w:rsidR="006A1429" w:rsidRPr="001C7099" w:rsidRDefault="00677DA9" w:rsidP="001C7099">
            <w:pPr>
              <w:tabs>
                <w:tab w:val="left" w:pos="567"/>
              </w:tabs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A1429"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62" w:type="dxa"/>
          </w:tcPr>
          <w:p w14:paraId="79328123" w14:textId="07C72730" w:rsidR="006A1429" w:rsidRPr="001C7099" w:rsidRDefault="006A1429" w:rsidP="00D937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на основании которого возникает бюджетное обязательство получателя средств </w:t>
            </w:r>
          </w:p>
        </w:tc>
        <w:tc>
          <w:tcPr>
            <w:tcW w:w="4408" w:type="dxa"/>
          </w:tcPr>
          <w:p w14:paraId="2191188C" w14:textId="7E3720EB" w:rsidR="006A1429" w:rsidRPr="001C7099" w:rsidRDefault="006A1429" w:rsidP="00D937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возникновение денежного обязательства получателя средств </w:t>
            </w:r>
          </w:p>
        </w:tc>
      </w:tr>
      <w:tr w:rsidR="003313F7" w:rsidRPr="001C7099" w14:paraId="79354D82" w14:textId="77777777" w:rsidTr="007B0C1A">
        <w:trPr>
          <w:trHeight w:val="530"/>
        </w:trPr>
        <w:tc>
          <w:tcPr>
            <w:tcW w:w="1285" w:type="dxa"/>
            <w:vMerge w:val="restart"/>
          </w:tcPr>
          <w:p w14:paraId="5B5A1A0C" w14:textId="70BFCBD2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14:paraId="2AA619D9" w14:textId="580C0B0D" w:rsidR="003313F7" w:rsidRPr="001C7099" w:rsidRDefault="00D93770" w:rsidP="00D937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3313F7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 для обеспечения государственных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контрактов, заключенных заказчиками</w:t>
            </w:r>
            <w:r w:rsidR="00CD2FB0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313F7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соответственно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3313F7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контракт, реестр контрактов)</w:t>
            </w:r>
          </w:p>
        </w:tc>
        <w:tc>
          <w:tcPr>
            <w:tcW w:w="4408" w:type="dxa"/>
          </w:tcPr>
          <w:p w14:paraId="413A6B5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3313F7" w:rsidRPr="001C7099" w14:paraId="70892C67" w14:textId="77777777" w:rsidTr="007B0C1A">
        <w:trPr>
          <w:trHeight w:val="526"/>
        </w:trPr>
        <w:tc>
          <w:tcPr>
            <w:tcW w:w="1285" w:type="dxa"/>
            <w:vMerge/>
          </w:tcPr>
          <w:p w14:paraId="0CEB711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F5D179A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15F4FE6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3313F7" w:rsidRPr="001C7099" w14:paraId="1D29814B" w14:textId="77777777" w:rsidTr="007B0C1A">
        <w:trPr>
          <w:trHeight w:val="526"/>
        </w:trPr>
        <w:tc>
          <w:tcPr>
            <w:tcW w:w="1285" w:type="dxa"/>
            <w:vMerge/>
          </w:tcPr>
          <w:p w14:paraId="5979636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0E652B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F00CF9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3313F7" w:rsidRPr="001C7099" w14:paraId="29F48510" w14:textId="77777777" w:rsidTr="007B0C1A">
        <w:trPr>
          <w:trHeight w:val="526"/>
        </w:trPr>
        <w:tc>
          <w:tcPr>
            <w:tcW w:w="1285" w:type="dxa"/>
            <w:vMerge/>
          </w:tcPr>
          <w:p w14:paraId="5C51EA1E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D8F72D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3366CB1" w14:textId="792BA1DF" w:rsidR="003313F7" w:rsidRPr="001C7099" w:rsidRDefault="00D93770" w:rsidP="00D937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3313F7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(в случае осуществления авансовых платежей в соответствии с условиями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="003313F7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контракта, внесение арендной платы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="003313F7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контракту)</w:t>
            </w:r>
          </w:p>
        </w:tc>
      </w:tr>
      <w:tr w:rsidR="003313F7" w:rsidRPr="001C7099" w14:paraId="48D72670" w14:textId="77777777" w:rsidTr="007B0C1A">
        <w:trPr>
          <w:trHeight w:val="526"/>
        </w:trPr>
        <w:tc>
          <w:tcPr>
            <w:tcW w:w="1285" w:type="dxa"/>
            <w:vMerge/>
          </w:tcPr>
          <w:p w14:paraId="24A18A96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4E52D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BCBE9DA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3313F7" w:rsidRPr="001C7099" w14:paraId="095EE8CD" w14:textId="77777777" w:rsidTr="007B0C1A">
        <w:trPr>
          <w:trHeight w:val="526"/>
        </w:trPr>
        <w:tc>
          <w:tcPr>
            <w:tcW w:w="1285" w:type="dxa"/>
            <w:vMerge/>
          </w:tcPr>
          <w:p w14:paraId="00EA7327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D50583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E540C0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3313F7" w:rsidRPr="001C7099" w14:paraId="61AA6D51" w14:textId="77777777" w:rsidTr="007B0C1A">
        <w:trPr>
          <w:trHeight w:val="526"/>
        </w:trPr>
        <w:tc>
          <w:tcPr>
            <w:tcW w:w="1285" w:type="dxa"/>
            <w:vMerge/>
          </w:tcPr>
          <w:p w14:paraId="1915BC0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1DBB4FB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4BAE9D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3313F7" w:rsidRPr="001C7099" w14:paraId="30FDB868" w14:textId="77777777" w:rsidTr="007B0C1A">
        <w:trPr>
          <w:trHeight w:val="526"/>
        </w:trPr>
        <w:tc>
          <w:tcPr>
            <w:tcW w:w="1285" w:type="dxa"/>
            <w:vMerge/>
          </w:tcPr>
          <w:p w14:paraId="6230B8CE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22EA4C3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2736BDC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313F7" w:rsidRPr="001C7099" w14:paraId="0C0A10CA" w14:textId="77777777" w:rsidTr="007B0C1A">
        <w:trPr>
          <w:trHeight w:val="526"/>
        </w:trPr>
        <w:tc>
          <w:tcPr>
            <w:tcW w:w="1285" w:type="dxa"/>
            <w:vMerge/>
          </w:tcPr>
          <w:p w14:paraId="10984454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C81F62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0CBF886" w14:textId="77777777" w:rsidR="003313F7" w:rsidRPr="001C7099" w:rsidRDefault="003313F7" w:rsidP="001C7099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3313F7" w:rsidRPr="001C7099" w14:paraId="145C2594" w14:textId="77777777" w:rsidTr="007B0C1A">
        <w:trPr>
          <w:trHeight w:val="526"/>
        </w:trPr>
        <w:tc>
          <w:tcPr>
            <w:tcW w:w="1285" w:type="dxa"/>
            <w:vMerge/>
          </w:tcPr>
          <w:p w14:paraId="7932BC44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A6D8752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6ED3020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3313F7" w:rsidRPr="001C7099" w14:paraId="6F99962F" w14:textId="77777777" w:rsidTr="007B0C1A">
        <w:trPr>
          <w:trHeight w:val="526"/>
        </w:trPr>
        <w:tc>
          <w:tcPr>
            <w:tcW w:w="1285" w:type="dxa"/>
            <w:vMerge/>
          </w:tcPr>
          <w:p w14:paraId="2E1A4C19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1E630CD" w14:textId="77777777" w:rsidR="003313F7" w:rsidRPr="001C7099" w:rsidRDefault="003313F7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6EAFA85" w14:textId="5FA637A9" w:rsidR="003313F7" w:rsidRPr="001C7099" w:rsidRDefault="003313F7" w:rsidP="00D9377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</w:t>
            </w:r>
            <w:r w:rsidR="00D93770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(далее - иной документ, подтверждающий возникновение денежного обязательства) по бюджетному обязательству получателя средств бюджета, возникшему на основании </w:t>
            </w:r>
            <w:r w:rsidR="00D9377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</w:p>
        </w:tc>
      </w:tr>
      <w:tr w:rsidR="00AA3C51" w:rsidRPr="001C7099" w14:paraId="31BDF48F" w14:textId="77777777" w:rsidTr="007B0C1A">
        <w:trPr>
          <w:trHeight w:val="455"/>
        </w:trPr>
        <w:tc>
          <w:tcPr>
            <w:tcW w:w="1285" w:type="dxa"/>
            <w:vMerge w:val="restart"/>
          </w:tcPr>
          <w:p w14:paraId="7FD4AA96" w14:textId="77777777" w:rsidR="00677DA9" w:rsidRPr="001C7099" w:rsidRDefault="00677DA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3690E" w14:textId="08FB371F" w:rsidR="00AA3C51" w:rsidRPr="001C7099" w:rsidRDefault="00677DA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  <w:cr/>
              <w:t>.и п.11 огомобиля между материально-ответственными лицами осуществляется на основании акта приема-передачи автомашиныные формы,</w:t>
            </w:r>
          </w:p>
        </w:tc>
        <w:tc>
          <w:tcPr>
            <w:tcW w:w="4362" w:type="dxa"/>
            <w:vMerge w:val="restart"/>
          </w:tcPr>
          <w:p w14:paraId="53823226" w14:textId="7B56DC1F" w:rsidR="00AA3C51" w:rsidRPr="001C7099" w:rsidRDefault="00D93770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  <w:r w:rsidR="00AA3C51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контракт (договор) на поставку товаров, выполнение работ, оказание услуг,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нужд (далее - договор), за исключением договоров, указанных в 11 пункте настоящего перечня</w:t>
            </w:r>
          </w:p>
        </w:tc>
        <w:tc>
          <w:tcPr>
            <w:tcW w:w="4408" w:type="dxa"/>
          </w:tcPr>
          <w:p w14:paraId="44CAC395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</w:t>
            </w:r>
          </w:p>
        </w:tc>
      </w:tr>
      <w:tr w:rsidR="00AA3C51" w:rsidRPr="001C7099" w14:paraId="5FDDE75B" w14:textId="77777777" w:rsidTr="007B0C1A">
        <w:trPr>
          <w:trHeight w:val="451"/>
        </w:trPr>
        <w:tc>
          <w:tcPr>
            <w:tcW w:w="1285" w:type="dxa"/>
            <w:vMerge/>
          </w:tcPr>
          <w:p w14:paraId="5F5BEC1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47CF58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8E4780A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об оказании услуг</w:t>
            </w:r>
          </w:p>
        </w:tc>
      </w:tr>
      <w:tr w:rsidR="00AA3C51" w:rsidRPr="001C7099" w14:paraId="757C8EAA" w14:textId="77777777" w:rsidTr="007B0C1A">
        <w:trPr>
          <w:trHeight w:val="451"/>
        </w:trPr>
        <w:tc>
          <w:tcPr>
            <w:tcW w:w="1285" w:type="dxa"/>
            <w:vMerge/>
          </w:tcPr>
          <w:p w14:paraId="5F01721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82A2A3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FA62F9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приема-передачи</w:t>
            </w:r>
          </w:p>
        </w:tc>
      </w:tr>
      <w:tr w:rsidR="00AA3C51" w:rsidRPr="001C7099" w14:paraId="2BB7F4B5" w14:textId="77777777" w:rsidTr="007B0C1A">
        <w:trPr>
          <w:trHeight w:val="451"/>
        </w:trPr>
        <w:tc>
          <w:tcPr>
            <w:tcW w:w="1285" w:type="dxa"/>
            <w:vMerge/>
          </w:tcPr>
          <w:p w14:paraId="467A15A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49D984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CE80295" w14:textId="77777777" w:rsidR="00AA3C51" w:rsidRPr="001C7099" w:rsidRDefault="00A129F6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(в случае осуществления авансовых платежей в соответствии с условиями договора, внесения арендной платы по договору</w:t>
            </w:r>
            <w:r w:rsidR="00AA3C51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C7099" w14:paraId="719C7CE5" w14:textId="77777777" w:rsidTr="007B0C1A">
        <w:trPr>
          <w:trHeight w:val="451"/>
        </w:trPr>
        <w:tc>
          <w:tcPr>
            <w:tcW w:w="1285" w:type="dxa"/>
            <w:vMerge/>
          </w:tcPr>
          <w:p w14:paraId="4B3390C8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461802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013C5EA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 или иной документ, являющийся основанием для оплаты неустойки</w:t>
            </w:r>
          </w:p>
        </w:tc>
      </w:tr>
      <w:tr w:rsidR="00AA3C51" w:rsidRPr="001C7099" w14:paraId="73558105" w14:textId="77777777" w:rsidTr="007B0C1A">
        <w:trPr>
          <w:trHeight w:val="451"/>
        </w:trPr>
        <w:tc>
          <w:tcPr>
            <w:tcW w:w="1285" w:type="dxa"/>
            <w:vMerge/>
          </w:tcPr>
          <w:p w14:paraId="1B7043B2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CE1C9B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D0491A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</w:t>
            </w:r>
          </w:p>
        </w:tc>
      </w:tr>
      <w:tr w:rsidR="00AA3C51" w:rsidRPr="001C7099" w14:paraId="14795112" w14:textId="77777777" w:rsidTr="007B0C1A">
        <w:trPr>
          <w:trHeight w:val="451"/>
        </w:trPr>
        <w:tc>
          <w:tcPr>
            <w:tcW w:w="1285" w:type="dxa"/>
            <w:vMerge/>
          </w:tcPr>
          <w:p w14:paraId="3243A197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79AF29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E59C221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Счет-фактура</w:t>
            </w:r>
          </w:p>
        </w:tc>
      </w:tr>
      <w:tr w:rsidR="00AA3C51" w:rsidRPr="001C7099" w14:paraId="092CCE21" w14:textId="77777777" w:rsidTr="007B0C1A">
        <w:trPr>
          <w:trHeight w:val="451"/>
        </w:trPr>
        <w:tc>
          <w:tcPr>
            <w:tcW w:w="1285" w:type="dxa"/>
            <w:vMerge/>
          </w:tcPr>
          <w:p w14:paraId="0D27D44B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C07EFE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678C3727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Товарная накладная (унифицированная форма N ТОРГ-12) (ф. 0330212</w:t>
            </w:r>
            <w:r w:rsidR="00A129F6"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A3C51" w:rsidRPr="001C7099" w14:paraId="5A5D346D" w14:textId="77777777" w:rsidTr="007B0C1A">
        <w:trPr>
          <w:trHeight w:val="451"/>
        </w:trPr>
        <w:tc>
          <w:tcPr>
            <w:tcW w:w="1285" w:type="dxa"/>
            <w:vMerge/>
          </w:tcPr>
          <w:p w14:paraId="16EC7E3D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9B3B11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D9EA643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Универсальный передаточный документ</w:t>
            </w:r>
          </w:p>
        </w:tc>
      </w:tr>
      <w:tr w:rsidR="00AA3C51" w:rsidRPr="001C7099" w14:paraId="59340552" w14:textId="77777777" w:rsidTr="007B0C1A">
        <w:trPr>
          <w:trHeight w:val="451"/>
        </w:trPr>
        <w:tc>
          <w:tcPr>
            <w:tcW w:w="1285" w:type="dxa"/>
            <w:vMerge/>
          </w:tcPr>
          <w:p w14:paraId="44B11C81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99F51B6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00E8C95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</w:t>
            </w:r>
          </w:p>
        </w:tc>
      </w:tr>
      <w:tr w:rsidR="00AA3C51" w:rsidRPr="001C7099" w14:paraId="43DF114A" w14:textId="77777777" w:rsidTr="007B0C1A">
        <w:trPr>
          <w:trHeight w:val="451"/>
        </w:trPr>
        <w:tc>
          <w:tcPr>
            <w:tcW w:w="1285" w:type="dxa"/>
            <w:vMerge/>
          </w:tcPr>
          <w:p w14:paraId="3BBD08C9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E06D35F" w14:textId="77777777" w:rsidR="00AA3C51" w:rsidRPr="001C7099" w:rsidRDefault="00AA3C51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6E7C0DF" w14:textId="29CF9D8D" w:rsidR="00AA3C51" w:rsidRPr="001C7099" w:rsidRDefault="00AA3C51" w:rsidP="00D93770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получателя средств бюджета (далее - иной документ, подтверждающий возникновение денежного обязательства) по бюджетному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обязательству получателя средств бюджета, возникшему на </w:t>
            </w:r>
            <w:r w:rsidR="00A129F6" w:rsidRPr="001C7099">
              <w:rPr>
                <w:rFonts w:ascii="Times New Roman" w:hAnsi="Times New Roman" w:cs="Times New Roman"/>
                <w:sz w:val="24"/>
                <w:szCs w:val="24"/>
              </w:rPr>
              <w:t>основании договора</w:t>
            </w:r>
          </w:p>
        </w:tc>
      </w:tr>
      <w:tr w:rsidR="00A129F6" w:rsidRPr="001C7099" w14:paraId="64D8E2AE" w14:textId="77777777" w:rsidTr="007B0C1A">
        <w:trPr>
          <w:trHeight w:val="550"/>
        </w:trPr>
        <w:tc>
          <w:tcPr>
            <w:tcW w:w="1285" w:type="dxa"/>
            <w:vMerge w:val="restart"/>
          </w:tcPr>
          <w:p w14:paraId="0DED650E" w14:textId="375903D4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14:paraId="674A72C5" w14:textId="03953CDD" w:rsidR="00A129F6" w:rsidRPr="001C7099" w:rsidRDefault="00A129F6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предоставлении субсидии </w:t>
            </w:r>
            <w:r w:rsidR="007B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  <w:tc>
          <w:tcPr>
            <w:tcW w:w="4408" w:type="dxa"/>
          </w:tcPr>
          <w:p w14:paraId="2E21E19C" w14:textId="10815ACF" w:rsidR="00A129F6" w:rsidRPr="001C7099" w:rsidRDefault="00A129F6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перечисления субсидии, предусмотренный соглашением о предоставлении субсидии </w:t>
            </w:r>
            <w:r w:rsidR="007B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A129F6" w:rsidRPr="001C7099" w14:paraId="084514F1" w14:textId="77777777" w:rsidTr="007B0C1A">
        <w:trPr>
          <w:trHeight w:val="550"/>
        </w:trPr>
        <w:tc>
          <w:tcPr>
            <w:tcW w:w="1285" w:type="dxa"/>
            <w:vMerge/>
          </w:tcPr>
          <w:p w14:paraId="6F7D1236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C309C20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FE250DD" w14:textId="1348D5CA" w:rsidR="00A129F6" w:rsidRPr="001C7099" w:rsidRDefault="00A129F6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отчет о выполнении </w:t>
            </w:r>
            <w:r w:rsidR="007B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(ф. 0506501)</w:t>
            </w:r>
          </w:p>
        </w:tc>
      </w:tr>
      <w:tr w:rsidR="00A129F6" w:rsidRPr="001C7099" w14:paraId="2864ACEC" w14:textId="77777777" w:rsidTr="007B0C1A">
        <w:trPr>
          <w:trHeight w:val="550"/>
        </w:trPr>
        <w:tc>
          <w:tcPr>
            <w:tcW w:w="1285" w:type="dxa"/>
            <w:vMerge/>
          </w:tcPr>
          <w:p w14:paraId="5D410F2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3F0494E" w14:textId="77777777" w:rsidR="00A129F6" w:rsidRPr="001C7099" w:rsidRDefault="00A129F6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438F6E6" w14:textId="46AEB16B" w:rsidR="00A129F6" w:rsidRPr="001C7099" w:rsidRDefault="00A129F6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соглашения о предоставлении субсидии </w:t>
            </w:r>
            <w:r w:rsidR="007B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муниципальному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бюджетному или автономному учреждению</w:t>
            </w:r>
          </w:p>
        </w:tc>
      </w:tr>
      <w:tr w:rsidR="00374CB9" w:rsidRPr="001C7099" w14:paraId="62DEA60D" w14:textId="77777777" w:rsidTr="007B0C1A">
        <w:trPr>
          <w:trHeight w:val="1520"/>
        </w:trPr>
        <w:tc>
          <w:tcPr>
            <w:tcW w:w="1285" w:type="dxa"/>
            <w:vMerge w:val="restart"/>
          </w:tcPr>
          <w:p w14:paraId="142B4719" w14:textId="36D92BD1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14:paraId="5B5334B7" w14:textId="7F10DE74" w:rsidR="00374CB9" w:rsidRPr="001C7099" w:rsidRDefault="00374CB9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правовой акт, предусматривающий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</w:t>
            </w:r>
          </w:p>
        </w:tc>
        <w:tc>
          <w:tcPr>
            <w:tcW w:w="4408" w:type="dxa"/>
          </w:tcPr>
          <w:p w14:paraId="221A37E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Платежное поручение юридического лица (в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лицу)</w:t>
            </w:r>
          </w:p>
        </w:tc>
      </w:tr>
      <w:tr w:rsidR="00374CB9" w:rsidRPr="001C7099" w14:paraId="073A3627" w14:textId="77777777" w:rsidTr="007B0C1A">
        <w:trPr>
          <w:trHeight w:val="1520"/>
        </w:trPr>
        <w:tc>
          <w:tcPr>
            <w:tcW w:w="1285" w:type="dxa"/>
            <w:vMerge/>
          </w:tcPr>
          <w:p w14:paraId="12952F7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04AD3E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1B01F6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субсидии юридическому лицу на возмещение фактически произведенных расходов (недополученных доходов):</w:t>
            </w:r>
          </w:p>
          <w:p w14:paraId="6CB2A8F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о выполнении условий, установленных при предоставлении субсидии юридическому лицу, в соответствии с порядком (правилами) предоставления субсидии юридическому лицу;</w:t>
            </w:r>
          </w:p>
          <w:p w14:paraId="1D09B49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фактически произведенные расходы (недополученные доходы) в соответствии с порядком (правилами) предоставления субсидии юридическому лицу;</w:t>
            </w:r>
          </w:p>
          <w:p w14:paraId="18621E8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перечисление субсидии юридическому лицу (при наличии)</w:t>
            </w:r>
          </w:p>
        </w:tc>
      </w:tr>
      <w:tr w:rsidR="00374CB9" w:rsidRPr="001C7099" w14:paraId="52D48415" w14:textId="77777777" w:rsidTr="007B0C1A">
        <w:trPr>
          <w:trHeight w:val="1520"/>
        </w:trPr>
        <w:tc>
          <w:tcPr>
            <w:tcW w:w="1285" w:type="dxa"/>
            <w:vMerge/>
          </w:tcPr>
          <w:p w14:paraId="5F3C3B7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4C291D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761826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областного бюджета, возникшему на основании нормативного правового акта о предоставлении субсидии юридическому лицу</w:t>
            </w:r>
          </w:p>
        </w:tc>
      </w:tr>
      <w:tr w:rsidR="00374CB9" w:rsidRPr="001C7099" w14:paraId="20B15160" w14:textId="77777777" w:rsidTr="007B0C1A">
        <w:trPr>
          <w:trHeight w:val="330"/>
        </w:trPr>
        <w:tc>
          <w:tcPr>
            <w:tcW w:w="1285" w:type="dxa"/>
            <w:vMerge w:val="restart"/>
          </w:tcPr>
          <w:p w14:paraId="7C0B10B8" w14:textId="52EABD18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14:paraId="4F8D619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 (исполнительный лист, судебный приказ) (далее - исполнительный документ)</w:t>
            </w:r>
          </w:p>
        </w:tc>
        <w:tc>
          <w:tcPr>
            <w:tcW w:w="4408" w:type="dxa"/>
          </w:tcPr>
          <w:p w14:paraId="7DE6F77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Бухгалтерская справка (ф. 0504833)</w:t>
            </w:r>
          </w:p>
        </w:tc>
      </w:tr>
      <w:tr w:rsidR="00374CB9" w:rsidRPr="001C7099" w14:paraId="3A65D1F7" w14:textId="77777777" w:rsidTr="007B0C1A">
        <w:trPr>
          <w:trHeight w:val="330"/>
        </w:trPr>
        <w:tc>
          <w:tcPr>
            <w:tcW w:w="1285" w:type="dxa"/>
            <w:vMerge/>
          </w:tcPr>
          <w:p w14:paraId="4D8B972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F31C33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1B53A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выплат по исполнительному документу, предусматривающему выплаты периодического характера</w:t>
            </w:r>
          </w:p>
        </w:tc>
      </w:tr>
      <w:tr w:rsidR="00374CB9" w:rsidRPr="001C7099" w14:paraId="49B8C4BA" w14:textId="77777777" w:rsidTr="007B0C1A">
        <w:trPr>
          <w:trHeight w:val="330"/>
        </w:trPr>
        <w:tc>
          <w:tcPr>
            <w:tcW w:w="1285" w:type="dxa"/>
            <w:vMerge/>
          </w:tcPr>
          <w:p w14:paraId="6F34BA7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4E2108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FA0751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документ</w:t>
            </w:r>
          </w:p>
        </w:tc>
      </w:tr>
      <w:tr w:rsidR="00374CB9" w:rsidRPr="001C7099" w14:paraId="339C823A" w14:textId="77777777" w:rsidTr="007B0C1A">
        <w:trPr>
          <w:trHeight w:val="330"/>
        </w:trPr>
        <w:tc>
          <w:tcPr>
            <w:tcW w:w="1285" w:type="dxa"/>
            <w:vMerge/>
          </w:tcPr>
          <w:p w14:paraId="505FF79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CAA953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72BBA7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Справка-расчет</w:t>
            </w:r>
          </w:p>
        </w:tc>
      </w:tr>
      <w:tr w:rsidR="00374CB9" w:rsidRPr="001C7099" w14:paraId="71E5EB8F" w14:textId="77777777" w:rsidTr="007B0C1A">
        <w:trPr>
          <w:trHeight w:val="330"/>
        </w:trPr>
        <w:tc>
          <w:tcPr>
            <w:tcW w:w="1285" w:type="dxa"/>
            <w:vMerge/>
          </w:tcPr>
          <w:p w14:paraId="163CCA9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535667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5CA99C81" w14:textId="1265315D" w:rsidR="00374CB9" w:rsidRPr="001C7099" w:rsidRDefault="00374CB9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подтверждающий возникновение денежного обязательства по бюджетному обязательству получателя средств бюджета, возникшему на основании исполнительного документа</w:t>
            </w:r>
          </w:p>
        </w:tc>
      </w:tr>
      <w:tr w:rsidR="00374CB9" w:rsidRPr="001C7099" w14:paraId="6A1DFB90" w14:textId="77777777" w:rsidTr="007B0C1A">
        <w:trPr>
          <w:trHeight w:val="414"/>
        </w:trPr>
        <w:tc>
          <w:tcPr>
            <w:tcW w:w="1285" w:type="dxa"/>
            <w:vMerge w:val="restart"/>
          </w:tcPr>
          <w:p w14:paraId="1C8ABFF7" w14:textId="4F2388FD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14:paraId="11F339A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налогового органа о взыскании налога, сбора, пеней и штрафов (далее - решение налогового органа)</w:t>
            </w:r>
          </w:p>
        </w:tc>
        <w:tc>
          <w:tcPr>
            <w:tcW w:w="4408" w:type="dxa"/>
          </w:tcPr>
          <w:p w14:paraId="3AF87E9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Бухгалтерская справка (ф. 0504833)</w:t>
            </w:r>
          </w:p>
        </w:tc>
      </w:tr>
      <w:tr w:rsidR="00374CB9" w:rsidRPr="001C7099" w14:paraId="396FE84B" w14:textId="77777777" w:rsidTr="007B0C1A">
        <w:trPr>
          <w:trHeight w:val="412"/>
        </w:trPr>
        <w:tc>
          <w:tcPr>
            <w:tcW w:w="1285" w:type="dxa"/>
            <w:vMerge/>
          </w:tcPr>
          <w:p w14:paraId="1B48BBC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0595DF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F75E8C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Решение налогового органа</w:t>
            </w:r>
          </w:p>
        </w:tc>
      </w:tr>
      <w:tr w:rsidR="00374CB9" w:rsidRPr="001C7099" w14:paraId="3DEF6028" w14:textId="77777777" w:rsidTr="007B0C1A">
        <w:trPr>
          <w:trHeight w:val="412"/>
        </w:trPr>
        <w:tc>
          <w:tcPr>
            <w:tcW w:w="1285" w:type="dxa"/>
            <w:vMerge/>
          </w:tcPr>
          <w:p w14:paraId="152F627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E0FAD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3304103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C7099" w14:paraId="77EC29BF" w14:textId="77777777" w:rsidTr="007B0C1A">
        <w:trPr>
          <w:trHeight w:val="412"/>
        </w:trPr>
        <w:tc>
          <w:tcPr>
            <w:tcW w:w="1285" w:type="dxa"/>
            <w:vMerge/>
          </w:tcPr>
          <w:p w14:paraId="2348A54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4F8E72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BC8F858" w14:textId="214B2156" w:rsidR="00374CB9" w:rsidRPr="001C7099" w:rsidRDefault="00374CB9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 xml:space="preserve">Иной документ, подтверждающий возникновение денежного обязательства по бюджетному обязательству получателя средств бюджета, </w:t>
            </w:r>
            <w:r w:rsidRPr="001C70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возникшему на основании решения налогового органа</w:t>
            </w:r>
          </w:p>
        </w:tc>
      </w:tr>
      <w:tr w:rsidR="00374CB9" w:rsidRPr="001C7099" w14:paraId="2FA56925" w14:textId="77777777" w:rsidTr="007B0C1A">
        <w:trPr>
          <w:trHeight w:val="761"/>
        </w:trPr>
        <w:tc>
          <w:tcPr>
            <w:tcW w:w="1285" w:type="dxa"/>
            <w:vMerge w:val="restart"/>
          </w:tcPr>
          <w:p w14:paraId="3A0A862A" w14:textId="5A4AA866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 w:val="restart"/>
          </w:tcPr>
          <w:p w14:paraId="40C9C3D0" w14:textId="7D2B27D1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не определенный пунктами 1 - 10 настоящего перечня, в соответствии с которым возникает бюджетное обязательство получателя средств бюджета:</w:t>
            </w:r>
          </w:p>
          <w:p w14:paraId="1769D22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закон, иной нормативный правовой акт, в соответствии с которыми возникают публичные нормативные обязательства (публичные обязательства), обязательства по уплате платежей в бюджет (не требующие заключения договора);</w:t>
            </w:r>
          </w:p>
          <w:p w14:paraId="51AF5ECF" w14:textId="1077A9DA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договор, расчет по которому в соответствии с законодательством Российской Федерации осуществляется наличными деньгами, если получателем средств бюджета в </w:t>
            </w:r>
            <w:r w:rsidR="007B1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финансов города Калуги</w:t>
            </w: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направлены информация и документы по указанному договору для их включения в реестр контрактов;</w:t>
            </w:r>
          </w:p>
          <w:p w14:paraId="387D15D5" w14:textId="59BBC59E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предпринимателем.</w:t>
            </w:r>
          </w:p>
          <w:p w14:paraId="31BB6E3D" w14:textId="13992BCC" w:rsidR="00374CB9" w:rsidRPr="001C7099" w:rsidRDefault="00374CB9" w:rsidP="007B169A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0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Иной документ, в соответствии с которым возникает бюджетное обязательство получателя средств бюджета</w:t>
            </w:r>
          </w:p>
        </w:tc>
        <w:tc>
          <w:tcPr>
            <w:tcW w:w="4408" w:type="dxa"/>
          </w:tcPr>
          <w:p w14:paraId="7E80D62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Авансовый отчет (ф. 0504505)</w:t>
            </w:r>
          </w:p>
        </w:tc>
      </w:tr>
      <w:tr w:rsidR="00374CB9" w:rsidRPr="001C7099" w14:paraId="76F793FB" w14:textId="77777777" w:rsidTr="007B0C1A">
        <w:trPr>
          <w:trHeight w:val="903"/>
        </w:trPr>
        <w:tc>
          <w:tcPr>
            <w:tcW w:w="1285" w:type="dxa"/>
            <w:vMerge/>
          </w:tcPr>
          <w:p w14:paraId="77BF806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8AD4EE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BB8ADFC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выполненных работ</w:t>
            </w:r>
          </w:p>
        </w:tc>
      </w:tr>
      <w:tr w:rsidR="00374CB9" w:rsidRPr="001C7099" w14:paraId="45E92392" w14:textId="77777777" w:rsidTr="007B0C1A">
        <w:trPr>
          <w:trHeight w:val="905"/>
        </w:trPr>
        <w:tc>
          <w:tcPr>
            <w:tcW w:w="1285" w:type="dxa"/>
            <w:vMerge/>
          </w:tcPr>
          <w:p w14:paraId="12F4F2B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A0FBA3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868574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приема-передачи</w:t>
            </w:r>
          </w:p>
        </w:tc>
      </w:tr>
      <w:tr w:rsidR="00374CB9" w:rsidRPr="001C7099" w14:paraId="59856CD4" w14:textId="77777777" w:rsidTr="007B0C1A">
        <w:trPr>
          <w:trHeight w:val="921"/>
        </w:trPr>
        <w:tc>
          <w:tcPr>
            <w:tcW w:w="1285" w:type="dxa"/>
            <w:vMerge/>
          </w:tcPr>
          <w:p w14:paraId="1C067DA5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00EE21B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605045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Акт об оказании услуг</w:t>
            </w:r>
          </w:p>
        </w:tc>
      </w:tr>
      <w:tr w:rsidR="00374CB9" w:rsidRPr="001C7099" w14:paraId="25BBE0BD" w14:textId="77777777" w:rsidTr="007B0C1A">
        <w:trPr>
          <w:trHeight w:val="1114"/>
        </w:trPr>
        <w:tc>
          <w:tcPr>
            <w:tcW w:w="1285" w:type="dxa"/>
            <w:vMerge/>
          </w:tcPr>
          <w:p w14:paraId="6EACE35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7999A69D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699CF8C" w14:textId="7BA38A2A" w:rsidR="00374CB9" w:rsidRPr="001C7099" w:rsidRDefault="00374CB9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Договор на оказание услуг, выполнение работ, заключенный получателем средств бюджета с физическим лицом, не являющимся индивидуальным предпринимателем</w:t>
            </w:r>
          </w:p>
        </w:tc>
      </w:tr>
      <w:tr w:rsidR="00374CB9" w:rsidRPr="001C7099" w14:paraId="371A24F5" w14:textId="77777777" w:rsidTr="007B0C1A">
        <w:trPr>
          <w:trHeight w:val="1114"/>
        </w:trPr>
        <w:tc>
          <w:tcPr>
            <w:tcW w:w="1285" w:type="dxa"/>
            <w:vMerge/>
          </w:tcPr>
          <w:p w14:paraId="33A972F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06ABA847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26350A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Заявление на выдачу денежных средств под отчет</w:t>
            </w:r>
          </w:p>
        </w:tc>
      </w:tr>
      <w:tr w:rsidR="00374CB9" w:rsidRPr="001C7099" w14:paraId="6BC3E506" w14:textId="77777777" w:rsidTr="007B0C1A">
        <w:trPr>
          <w:trHeight w:val="1114"/>
        </w:trPr>
        <w:tc>
          <w:tcPr>
            <w:tcW w:w="1285" w:type="dxa"/>
            <w:vMerge/>
          </w:tcPr>
          <w:p w14:paraId="0108A26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4349FF6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8D8446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Заявление физического лица</w:t>
            </w:r>
          </w:p>
        </w:tc>
      </w:tr>
      <w:tr w:rsidR="00374CB9" w:rsidRPr="001C7099" w14:paraId="5E0F0B51" w14:textId="77777777" w:rsidTr="007B0C1A">
        <w:trPr>
          <w:trHeight w:val="1024"/>
        </w:trPr>
        <w:tc>
          <w:tcPr>
            <w:tcW w:w="1285" w:type="dxa"/>
            <w:vMerge/>
          </w:tcPr>
          <w:p w14:paraId="5536025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40420C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7D69C748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Квитанция</w:t>
            </w:r>
          </w:p>
        </w:tc>
      </w:tr>
      <w:tr w:rsidR="00374CB9" w:rsidRPr="001C7099" w14:paraId="00D86E92" w14:textId="77777777" w:rsidTr="007B0C1A">
        <w:trPr>
          <w:trHeight w:val="1114"/>
        </w:trPr>
        <w:tc>
          <w:tcPr>
            <w:tcW w:w="1285" w:type="dxa"/>
            <w:vMerge/>
          </w:tcPr>
          <w:p w14:paraId="02320D8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553CB0A1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1450F51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Приказ о направлении в командировку с прилагаемым расчетом командировочных сумм</w:t>
            </w:r>
          </w:p>
        </w:tc>
      </w:tr>
      <w:tr w:rsidR="00374CB9" w:rsidRPr="001C7099" w14:paraId="5F93B9BA" w14:textId="77777777" w:rsidTr="007B0C1A">
        <w:trPr>
          <w:trHeight w:val="1114"/>
        </w:trPr>
        <w:tc>
          <w:tcPr>
            <w:tcW w:w="1285" w:type="dxa"/>
            <w:vMerge/>
          </w:tcPr>
          <w:p w14:paraId="0A169562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1F6D88E0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4828C82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Служебная записка</w:t>
            </w:r>
          </w:p>
        </w:tc>
      </w:tr>
      <w:tr w:rsidR="00374CB9" w:rsidRPr="001C7099" w14:paraId="37607E53" w14:textId="77777777" w:rsidTr="007B0C1A">
        <w:trPr>
          <w:trHeight w:val="1114"/>
        </w:trPr>
        <w:tc>
          <w:tcPr>
            <w:tcW w:w="1285" w:type="dxa"/>
            <w:vMerge/>
          </w:tcPr>
          <w:p w14:paraId="4148FB39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27DA8DB4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67AFD9F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Справка-расчет</w:t>
            </w:r>
          </w:p>
        </w:tc>
      </w:tr>
      <w:tr w:rsidR="00374CB9" w:rsidRPr="001C7099" w14:paraId="5F76A4DE" w14:textId="77777777" w:rsidTr="007B0C1A">
        <w:trPr>
          <w:trHeight w:val="983"/>
        </w:trPr>
        <w:tc>
          <w:tcPr>
            <w:tcW w:w="1285" w:type="dxa"/>
            <w:vMerge/>
          </w:tcPr>
          <w:p w14:paraId="0BDB0D8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6DA27936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0D10FAEA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Чек</w:t>
            </w:r>
          </w:p>
        </w:tc>
      </w:tr>
      <w:tr w:rsidR="00374CB9" w:rsidRPr="001C7099" w14:paraId="6CD294C7" w14:textId="77777777" w:rsidTr="007B0C1A">
        <w:trPr>
          <w:trHeight w:val="1114"/>
        </w:trPr>
        <w:tc>
          <w:tcPr>
            <w:tcW w:w="1285" w:type="dxa"/>
            <w:vMerge/>
          </w:tcPr>
          <w:p w14:paraId="659FCBE3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vMerge/>
          </w:tcPr>
          <w:p w14:paraId="3E5DAB3E" w14:textId="77777777" w:rsidR="00374CB9" w:rsidRPr="001C7099" w:rsidRDefault="00374CB9" w:rsidP="001C7099">
            <w:pPr>
              <w:tabs>
                <w:tab w:val="left" w:pos="567"/>
              </w:tabs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8" w:type="dxa"/>
          </w:tcPr>
          <w:p w14:paraId="2A7F32F4" w14:textId="7631EC13" w:rsidR="00374CB9" w:rsidRPr="001C7099" w:rsidRDefault="00374CB9" w:rsidP="007B169A">
            <w:p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7099">
              <w:rPr>
                <w:rFonts w:ascii="Times New Roman" w:hAnsi="Times New Roman" w:cs="Times New Roman"/>
                <w:sz w:val="24"/>
                <w:szCs w:val="24"/>
              </w:rPr>
              <w:t>Иной документ, подтверждающий возникновение денежного обязательства по бюджетному обязательству получателя средств бюджета</w:t>
            </w:r>
          </w:p>
        </w:tc>
      </w:tr>
    </w:tbl>
    <w:p w14:paraId="5134BF26" w14:textId="77777777" w:rsidR="008E1D24" w:rsidRPr="001C7099" w:rsidRDefault="008E1D24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F179FB" w14:textId="062F21DE" w:rsidR="007B0C1A" w:rsidRPr="001C7099" w:rsidRDefault="007B169A" w:rsidP="001C7099">
      <w:pPr>
        <w:tabs>
          <w:tab w:val="left" w:pos="567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972D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B0C1A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доходов и расходов</w:t>
      </w:r>
    </w:p>
    <w:p w14:paraId="4A447913" w14:textId="132C1BB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B16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соответствии с ФСБУ "Доходы" учетными группами доходов </w:t>
      </w:r>
      <w:r w:rsidR="001D20A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являются:</w:t>
      </w:r>
    </w:p>
    <w:p w14:paraId="3FE5BB00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от необменных операций, в числе которых учитываются доходы от налогов, сборов, пошлин, таможенных платежей, страховых взносов, безвозмездных бюджетных поступлений, штрафов, пеней, неустоек, возмещения ущерба, а также прочие доходы от необменных операций.</w:t>
      </w:r>
    </w:p>
    <w:p w14:paraId="6B43B475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доходы от обменных операций, в числе которых учитываются доходы от собственности и доходы от реализации.</w:t>
      </w:r>
    </w:p>
    <w:p w14:paraId="1F6ED4F5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Доходы отражаются в учете по факту совершения операций либо наступления событий, в результате которых ожидается получение экономических выгод или полезного потенциала. Сумма ожидаемого дохода должна быть надежно определена.</w:t>
      </w:r>
    </w:p>
    <w:p w14:paraId="79EC7692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Доходы от реализации товаров, готовой продукции, биологической продукции признаются в бухгалтерском учете учреждения на дату выполнения всех ниже перечисленных условий:</w:t>
      </w:r>
    </w:p>
    <w:p w14:paraId="7F8DA862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учреждением переданы покупателю существенные риски и выгоды, связанные с владением товаром, готовой продукцией, биологической продукцией;</w:t>
      </w:r>
    </w:p>
    <w:p w14:paraId="7881C6C9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учреждение не сохраняет за собой фактический контроль над товаром, готовой продукцией, биологической продукцией;</w:t>
      </w:r>
    </w:p>
    <w:p w14:paraId="25B411B8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у учреждения возникает право на получение экономических выгод или полезного потенциала, связанных с операцией;</w:t>
      </w:r>
    </w:p>
    <w:p w14:paraId="08188DB3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величина дохода может быть надежно оценена.</w:t>
      </w:r>
    </w:p>
    <w:p w14:paraId="032A3BC6" w14:textId="103A0EB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51 СГС "Доходы")</w:t>
      </w:r>
    </w:p>
    <w:p w14:paraId="73189487" w14:textId="526365AD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653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Доходы и расходы учреждения признаются по методу начисления.</w:t>
      </w:r>
    </w:p>
    <w:p w14:paraId="110705FC" w14:textId="351C538C" w:rsidR="007B0C1A" w:rsidRPr="001C7099" w:rsidRDefault="005415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B0C1A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выполнении работ, оказании услуг по долгосрочным договорам, в которых указаны этапы выполнения, если невозможно определить дату перехода права собственности, применяется равномерное отнесение доходов и расходов на финансовый результат деятельности учреждения или их списание в соответствии с планом финансово-хозяйственной деятельности.</w:t>
      </w:r>
    </w:p>
    <w:p w14:paraId="40BFB12E" w14:textId="15BC2C99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295 Инструкции N 157н).</w:t>
      </w:r>
    </w:p>
    <w:p w14:paraId="15D55C23" w14:textId="58AC524D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</w:t>
      </w:r>
      <w:r w:rsidR="005415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150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Доходы от предоставления права пользования активом признаются доходами текущего финансового года в составе доходов от собственности, обособляемых на соответствующих счетах Рабочего плана счетов, с одновременным уменьшением предстоящих доходов от предоставления права пользования активом:</w:t>
      </w:r>
    </w:p>
    <w:p w14:paraId="353C6C34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равномерно (ежемесячно) на протяжении срока пользования объектом учета аренды;</w:t>
      </w:r>
    </w:p>
    <w:p w14:paraId="6A0FD749" w14:textId="77777777" w:rsidR="007B0C1A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соответствии с установленным договором аренды (имущественного найма) графиком получения арендных платежей.</w:t>
      </w:r>
    </w:p>
    <w:p w14:paraId="65A283D6" w14:textId="7CC307E6" w:rsidR="006A1429" w:rsidRPr="001C7099" w:rsidRDefault="007B0C1A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(основание - пункт 25 ФСБУ "Аренда).</w:t>
      </w:r>
    </w:p>
    <w:p w14:paraId="1AA2023E" w14:textId="77777777" w:rsidR="003F7A89" w:rsidRPr="001C7099" w:rsidRDefault="003F7A89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3CBAEC" w14:textId="17E9723A" w:rsidR="003F7A89" w:rsidRPr="001C7099" w:rsidRDefault="0054150B" w:rsidP="001C7099">
      <w:pPr>
        <w:pStyle w:val="a3"/>
        <w:tabs>
          <w:tab w:val="left" w:pos="567"/>
        </w:tabs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627CE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F7A8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Обесценение активов</w:t>
      </w:r>
    </w:p>
    <w:p w14:paraId="566F5616" w14:textId="4FFC56F3" w:rsidR="003F7A89" w:rsidRPr="001C7099" w:rsidRDefault="005415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Проверка наличия признаков возможного обесценения (снижения убытка) проводится при инвентаризации соответствующих активов. По представлению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ГКУ КО «ЦБ»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лица, ответственного за использование актива, руководитель учреждения может принять решение о проведении такой проверки в иных случаях.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п. 6 Инструкции 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157н, п. 5 ФСБУ "Обесценение активов")</w:t>
      </w:r>
    </w:p>
    <w:p w14:paraId="51A17E8A" w14:textId="0D76188A" w:rsidR="003F7A89" w:rsidRPr="001C7099" w:rsidRDefault="005415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(ф. 0504087).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6, 18 ФСБУ "Обесценение активов")</w:t>
      </w:r>
    </w:p>
    <w:p w14:paraId="1A4AD811" w14:textId="177F604A" w:rsidR="003F7A89" w:rsidRPr="001C7099" w:rsidRDefault="005415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 выявлении признаков возможного обесценения (снижения убытка) руководитель учреждения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приказом (распоряжением) с указанием метода, которым стоимость будет определена.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10, 22 ФСБУ "Обесценение активов")</w:t>
      </w:r>
    </w:p>
    <w:p w14:paraId="4D6F0C4B" w14:textId="1AC238E3" w:rsidR="003F7A89" w:rsidRPr="001C7099" w:rsidRDefault="005415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Если по результатам определения справедливой стоимости актива выявлено обесценение, оно подлежит отражению в учете.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2562E22F" w14:textId="17A5282D" w:rsidR="003F7A89" w:rsidRPr="001C7099" w:rsidRDefault="0054150B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.5. Убыток от обесценения актива признается в учете на основании Бухгалтерской справки (ф. 0504833) и приказа руководителя. В части имущества, распоряжаться которым учреждение не имеет права, признание убытка осуществляется только по согласованию с собственником.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15 ФСБУ "Обесценение активов")</w:t>
      </w:r>
    </w:p>
    <w:p w14:paraId="64A8234B" w14:textId="2CA38889" w:rsidR="003F7A89" w:rsidRPr="001C7099" w:rsidRDefault="004921D3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24 ФСБУ "Обесценение активов")</w:t>
      </w:r>
    </w:p>
    <w:p w14:paraId="3A8E1DD4" w14:textId="294D44CC" w:rsidR="001720C0" w:rsidRPr="001C7099" w:rsidRDefault="004921D3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актива не восстанавливается. В этом случае руководитель учреждения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7A8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п. 23, 24 ФСБУ "Обесценение активов")</w:t>
      </w:r>
    </w:p>
    <w:p w14:paraId="4E32BE8D" w14:textId="77777777" w:rsidR="005072D0" w:rsidRPr="001C7099" w:rsidRDefault="005072D0" w:rsidP="001C7099">
      <w:pPr>
        <w:pStyle w:val="a3"/>
        <w:tabs>
          <w:tab w:val="left" w:pos="567"/>
        </w:tabs>
        <w:spacing w:after="0"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07734C" w14:textId="1BE37690" w:rsidR="005072D0" w:rsidRPr="001C7099" w:rsidRDefault="004921D3" w:rsidP="001C709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627CE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2D0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Расчеты по средствам, полученным во временное распоряжение</w:t>
      </w:r>
    </w:p>
    <w:p w14:paraId="0228ED3B" w14:textId="7DDEE4FA" w:rsidR="005072D0" w:rsidRPr="001C7099" w:rsidRDefault="005072D0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Возврат средств, полученных во временное распоряжение, осуществляется на основании служебной записки, составленной контрактной службой (контрактным управляющим) учреждения в произвольной форме, с резолюцией руководителя учреждения. К служебной записке прилагаются оправдательные документы, содержащие банковские реквизиты получателя средств.</w:t>
      </w:r>
    </w:p>
    <w:p w14:paraId="2104CE36" w14:textId="77777777" w:rsidR="008E2FE1" w:rsidRPr="001C7099" w:rsidRDefault="008E2FE1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8C9717" w14:textId="6BE6FC28" w:rsidR="003C3508" w:rsidRPr="001C7099" w:rsidRDefault="004921D3" w:rsidP="001C7099">
      <w:pPr>
        <w:tabs>
          <w:tab w:val="left" w:pos="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072D0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будущих периодов</w:t>
      </w:r>
    </w:p>
    <w:p w14:paraId="1DB525E2" w14:textId="0206A9AA" w:rsidR="003C3508" w:rsidRPr="001C7099" w:rsidRDefault="008E2FE1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27CE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расходов будущих периодов на счете 0 401 50 000 «Расходы будущих периодов» отражаются расходы на:</w:t>
      </w:r>
    </w:p>
    <w:p w14:paraId="497B1F59" w14:textId="77777777" w:rsidR="003C3508" w:rsidRPr="001C7099" w:rsidRDefault="003C350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неисключительные права на программные продукты и базы данных;</w:t>
      </w:r>
    </w:p>
    <w:p w14:paraId="136E87C8" w14:textId="77777777" w:rsidR="003C3508" w:rsidRPr="001C7099" w:rsidRDefault="003C350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страхование гражданской ответственности.</w:t>
      </w:r>
    </w:p>
    <w:p w14:paraId="4D8ECAA8" w14:textId="1CA2261F" w:rsidR="00341566" w:rsidRPr="001C7099" w:rsidRDefault="0034156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оплату отпусков, предоставленных авансом.</w:t>
      </w:r>
    </w:p>
    <w:p w14:paraId="125BAD18" w14:textId="3D09294E" w:rsidR="003C3508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4C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уплате взноса разовым платежом по договору, заключенному на срок более одного отчетного периода, расходы относятся на финансовый результат равномерно по 1/12 за месяц в течение периода, к которому они относятся.  </w:t>
      </w:r>
    </w:p>
    <w:p w14:paraId="620C365A" w14:textId="5EDB986A" w:rsidR="003C3508" w:rsidRPr="001C7099" w:rsidRDefault="004921D3" w:rsidP="001C7099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7F44C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06A8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350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учреждения (лицензиата) за предоставление ему неисключительных прав пользования программным продуктом, производимые в виде периодических платежей (единовременного фиксированного платежа) согласно условиям договора, относятся на финансовый результат в составе:</w:t>
      </w:r>
    </w:p>
    <w:p w14:paraId="098E0339" w14:textId="77777777" w:rsidR="003C3508" w:rsidRPr="001C7099" w:rsidRDefault="003C3508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текущего финансового года: если срок использования неисключительных прав установлен в одном отчетном периоде;</w:t>
      </w:r>
    </w:p>
    <w:p w14:paraId="09071EB4" w14:textId="281E6418" w:rsidR="003C3508" w:rsidRPr="001C7099" w:rsidRDefault="003C3508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расходов будущих периодов: если срок использования неисключительных прав устанавливается в одном отчетном периоде, а заканчивается в другом.</w:t>
      </w:r>
    </w:p>
    <w:p w14:paraId="2AD86D27" w14:textId="78D51DCB" w:rsidR="005072D0" w:rsidRPr="001C7099" w:rsidRDefault="004921D3" w:rsidP="001C7099">
      <w:pPr>
        <w:pStyle w:val="a3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Расходы по оплате отпусков, предоставленных авансом, а также начисления страховых взносов на выплаченные отпускные, отражаются на счете на основании «Сведений об отпуске, предоставленном авансом» (Приложение № 2 к настоящему положению), в случае возникновения данных расходов. Вышеуказанные сведения передаются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приказом на отпуск.</w:t>
      </w:r>
    </w:p>
    <w:p w14:paraId="3BFE8E3A" w14:textId="4BE03607" w:rsidR="005072D0" w:rsidRPr="001C7099" w:rsidRDefault="005072D0" w:rsidP="001C7099">
      <w:pPr>
        <w:pStyle w:val="a3"/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Отнесение  расходов учреждения, произведенных ранее и учитываемых в составе расходов будущих периодов, на финансовый результат текущего финансового года текущего года производится по окончании периода, за который сотруднику предоставлен авансом отпуск.</w:t>
      </w:r>
    </w:p>
    <w:p w14:paraId="53CA056C" w14:textId="77777777" w:rsidR="007F44CC" w:rsidRPr="001C7099" w:rsidRDefault="007F44CC" w:rsidP="001C7099">
      <w:pPr>
        <w:pStyle w:val="a3"/>
        <w:tabs>
          <w:tab w:val="left" w:pos="567"/>
        </w:tabs>
        <w:spacing w:after="0" w:line="360" w:lineRule="auto"/>
        <w:ind w:left="480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A0471" w14:textId="4505FB0E" w:rsidR="005072D0" w:rsidRPr="001C7099" w:rsidRDefault="004921D3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27CE9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C3508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72D0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Формирование резервов</w:t>
      </w:r>
    </w:p>
    <w:p w14:paraId="7385819B" w14:textId="0C04264C" w:rsidR="005072D0" w:rsidRPr="001C7099" w:rsidRDefault="005072D0" w:rsidP="001C7099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использование резервов предстоящих расходов на счете 040160000 производится в соответствии с «Порядком формирования и использования резервов предстоящих расходов (Приложение к настоящему положению).</w:t>
      </w:r>
    </w:p>
    <w:p w14:paraId="0DAF81AF" w14:textId="77777777" w:rsidR="001C7099" w:rsidRPr="00542EFA" w:rsidRDefault="001C7099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B55B2A" w14:textId="0979E80A" w:rsidR="00D47926" w:rsidRPr="001C7099" w:rsidRDefault="004921D3" w:rsidP="001C7099">
      <w:pPr>
        <w:tabs>
          <w:tab w:val="left" w:pos="0"/>
        </w:tabs>
        <w:spacing w:after="0" w:line="360" w:lineRule="auto"/>
        <w:ind w:left="39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5072D0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ED3A9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Забалансовый</w:t>
      </w:r>
      <w:proofErr w:type="spellEnd"/>
      <w:r w:rsidR="00ED3A9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учет</w:t>
      </w:r>
    </w:p>
    <w:p w14:paraId="3E8F8658" w14:textId="14350E10" w:rsidR="00DC3E26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Учет на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осуществляется в соответствии с требованиями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 332 - 394 Инструкции N 157н.</w:t>
      </w:r>
    </w:p>
    <w:p w14:paraId="2321A860" w14:textId="285C1AA7" w:rsidR="00ED3A9F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в разрезе кодов вида финансового обеспечения (деятельности)</w:t>
      </w:r>
      <w:r w:rsidR="004270E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следующих </w:t>
      </w:r>
      <w:proofErr w:type="spellStart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счетах:</w:t>
      </w:r>
    </w:p>
    <w:p w14:paraId="5D452C83" w14:textId="77777777" w:rsidR="00A231B4" w:rsidRPr="001C7099" w:rsidRDefault="00A231B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01 «Имущество, полученное в пользование»</w:t>
      </w:r>
    </w:p>
    <w:p w14:paraId="41C97BED" w14:textId="77777777" w:rsidR="00A64051" w:rsidRPr="001C7099" w:rsidRDefault="00A64051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02 «Материальные ценности на хранении»</w:t>
      </w:r>
    </w:p>
    <w:p w14:paraId="69A400DF" w14:textId="77777777" w:rsidR="00DC3E26" w:rsidRPr="001C7099" w:rsidRDefault="00DC3E26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03 «Бланки строгой отчетности»</w:t>
      </w:r>
    </w:p>
    <w:p w14:paraId="53C259AE" w14:textId="460FF18B" w:rsidR="00DC3E26" w:rsidRPr="001C7099" w:rsidRDefault="00A231B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04 «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Сомнительная задолженность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F74CEA" w14:textId="77777777" w:rsidR="00DC3E26" w:rsidRPr="001C7099" w:rsidRDefault="0015390C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07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Награды, призы, к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убки и ценные подарки, сувениры»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4E8BA4" w14:textId="0273DC8F" w:rsidR="00615385" w:rsidRPr="001C7099" w:rsidRDefault="009D6964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</w:t>
      </w:r>
      <w:r w:rsidR="0061538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09 «Запасные части к транспортным средствам, выданные взамен изношенных»</w:t>
      </w:r>
      <w:r w:rsidR="00294899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E33238" w14:textId="0D735C5D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17 «Поступления денежных средств»;</w:t>
      </w:r>
    </w:p>
    <w:p w14:paraId="660A5D64" w14:textId="20F89474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18 «Выбытия денежных средств»;</w:t>
      </w:r>
    </w:p>
    <w:p w14:paraId="479B5825" w14:textId="0CE9655B" w:rsidR="00294899" w:rsidRPr="001C7099" w:rsidRDefault="00294899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19 «Невыясненные поступления бюджета прошлых лет»;</w:t>
      </w:r>
    </w:p>
    <w:p w14:paraId="4B4FFC3A" w14:textId="77777777" w:rsidR="00DC3E26" w:rsidRPr="001C7099" w:rsidRDefault="00357883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20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ь, невостребованная кредиторами»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8C1B41" w14:textId="77029C4C" w:rsidR="00DC3E26" w:rsidRPr="001C7099" w:rsidRDefault="00357883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21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средства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эксплуатации»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7878C79" w14:textId="77777777" w:rsidR="00B834A2" w:rsidRPr="001C7099" w:rsidRDefault="00B834A2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25 «Имущество, переданное в возмездное пользование (аренду)»;</w:t>
      </w:r>
    </w:p>
    <w:p w14:paraId="0624E1EA" w14:textId="77777777" w:rsidR="00B834A2" w:rsidRPr="001C7099" w:rsidRDefault="00B834A2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26 «Имущество, переданное в безвозмездное пользование»;</w:t>
      </w:r>
    </w:p>
    <w:p w14:paraId="4FFB8D52" w14:textId="77777777" w:rsidR="00DC3E26" w:rsidRPr="001C7099" w:rsidRDefault="00F716D0" w:rsidP="001C7099">
      <w:pPr>
        <w:pStyle w:val="a3"/>
        <w:numPr>
          <w:ilvl w:val="0"/>
          <w:numId w:val="7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 27 «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выданные в личное польз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ование работникам (сотрудникам)»</w:t>
      </w:r>
    </w:p>
    <w:p w14:paraId="758D230F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4BD71743" w14:textId="28412977" w:rsidR="00A231B4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Все материальные ценности, а также иные активы и обязательства, учитываемые на </w:t>
      </w:r>
      <w:proofErr w:type="spellStart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счетах, инвентаризируются в порядке и в сроки, установленные для объектов, учитываемых на балансе.</w:t>
      </w:r>
    </w:p>
    <w:p w14:paraId="791453DE" w14:textId="5091C8BA" w:rsidR="00064668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Учет полученного (приобретенного) недвижимого имущества в течение времени оформления государственной регистрации прав на него осуществляется на </w:t>
      </w:r>
      <w:proofErr w:type="spellStart"/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064668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счете 01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полученное в пользование» </w:t>
      </w:r>
      <w:r w:rsidR="00A231B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EF87768" w14:textId="4003EF50" w:rsidR="004552EE" w:rsidRPr="001C7099" w:rsidRDefault="004552EE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на счете 01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«Имущество, полученное в пользование»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учитывать имущество, полученное в безвозмездное пользование, в случае если бремя содержания такого имущества лежит на арендодателе.</w:t>
      </w:r>
    </w:p>
    <w:p w14:paraId="79DEAA94" w14:textId="19FD11EB" w:rsidR="005072D0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«Бланки строгой отчетности» учет ведется по наименованиям в разрезе материально ответственных лиц. Перечень бланков, относящихся к бланкам строгой отчетности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утверждается приказом руководителя учреждения.</w:t>
      </w:r>
    </w:p>
    <w:p w14:paraId="291A45B5" w14:textId="6E42F476" w:rsidR="00064668" w:rsidRPr="001C7099" w:rsidRDefault="00064668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бланков строгой отчетности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03 ведется в условной оценке: один бланк, один рубль.</w:t>
      </w:r>
    </w:p>
    <w:p w14:paraId="19A94715" w14:textId="4F61AE32" w:rsidR="005072D0" w:rsidRPr="001C7099" w:rsidRDefault="005072D0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Приемка, хранение, выдача и списание бланков строгой отчетности осуществляется в соответствии с «Порядком приемки, хранения, выдачи и списания бланков строгой отчетности» (Приложение № 8 к настоящему положению).</w:t>
      </w:r>
    </w:p>
    <w:p w14:paraId="0929FFAA" w14:textId="566500E4" w:rsidR="00DC3E26" w:rsidRPr="001C7099" w:rsidRDefault="00A55C35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сотрудников отвечающих за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сохранности бланков строгой отчетности, их выдачу и оперативный учет</w:t>
      </w:r>
      <w:r w:rsidR="009F2B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вида бланков строгой отчетности,</w:t>
      </w:r>
      <w:r w:rsidR="00DC3E2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</w:t>
      </w:r>
      <w:r w:rsidR="009F2B1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приказом руководителя учреждения.</w:t>
      </w:r>
    </w:p>
    <w:p w14:paraId="1FAA6ED9" w14:textId="4D57F94B" w:rsidR="00ED3A9F" w:rsidRPr="001C7099" w:rsidRDefault="00DC3E2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бланков строгой отчетности осуществляется комиссией учреждения </w:t>
      </w:r>
      <w:r w:rsidR="0033749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поступлению и выбытию активов.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337 Инструкции N 157н)</w:t>
      </w:r>
    </w:p>
    <w:p w14:paraId="75CD7C7C" w14:textId="09171D64" w:rsidR="00ED3A9F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04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«Сомнительная задолженность»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672D9B41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доходам;</w:t>
      </w:r>
    </w:p>
    <w:p w14:paraId="5BA9F057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авансам;</w:t>
      </w:r>
    </w:p>
    <w:p w14:paraId="217630BE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подотчетных лиц;</w:t>
      </w:r>
    </w:p>
    <w:p w14:paraId="4E38BB85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по недостачам.</w:t>
      </w:r>
    </w:p>
    <w:p w14:paraId="25312C1C" w14:textId="77777777" w:rsidR="00ED3A9F" w:rsidRPr="001C7099" w:rsidRDefault="00ED3A9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6 Инструкции N 157н)</w:t>
      </w:r>
    </w:p>
    <w:p w14:paraId="1B1BF571" w14:textId="65057C8D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5390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ценности, приобретаемые в целях вручения (награждения), дарения, в том числе ценные подарки, сувениры учитываются на счете 07 «Награды, призы, кубки и ценные подарки, сувениры» с момента выдачи со склада (с момента приобретения) ответственному за проведение мероприятия до момента вручения по стоимости приобретения (Основание: п. 345 Инструкции N 157н).</w:t>
      </w:r>
    </w:p>
    <w:p w14:paraId="1AA3A088" w14:textId="1E881F91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Вышеуказанные материальные ценности могут не учитываться на счете 07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«Награды, призы, кубки и ценные подарки, сувениры»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лица, ответственные за их приобретение и вручение одновременно представляют документы</w:t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подтверждающие как их приобретение, так и вручение и списываются со счета 105 «Материальные запасы». </w:t>
      </w:r>
    </w:p>
    <w:p w14:paraId="125248E4" w14:textId="2AD9675B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списания вышеуказанных материальных ценностей с  бухгалтерского учета в </w:t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следующий перечень документов:</w:t>
      </w:r>
    </w:p>
    <w:p w14:paraId="79C3113D" w14:textId="552329D6" w:rsidR="00341566" w:rsidRPr="001C7099" w:rsidRDefault="00906A82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4156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(распоряжение) о проведении мероприятия, на котором будут вручаться ценные подарки, сувениры, либо служебная записка на имя руководителя от лица, ответственного за вручение;</w:t>
      </w:r>
    </w:p>
    <w:p w14:paraId="09F67A28" w14:textId="486D8600" w:rsidR="00341566" w:rsidRPr="001C7099" w:rsidRDefault="00341566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списания врученных ценных подарков, сувенирной продукции, цветов (Приложение  к Положению).</w:t>
      </w:r>
    </w:p>
    <w:p w14:paraId="4441D876" w14:textId="5F6F25AF" w:rsidR="00ED3A9F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A0875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09 </w:t>
      </w:r>
      <w:r w:rsidR="005072D0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«Запасные части к транспортным средствам, выданные взамен изношенных»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2D19EE46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двигатели, турбокомпрессоры;</w:t>
      </w:r>
    </w:p>
    <w:p w14:paraId="56D6D13D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аккумуляторы;</w:t>
      </w:r>
    </w:p>
    <w:p w14:paraId="0A25FAE3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шины, диски;</w:t>
      </w:r>
    </w:p>
    <w:p w14:paraId="6E169541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карбюраторы;</w:t>
      </w:r>
    </w:p>
    <w:p w14:paraId="7368C0B1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коробки передач;</w:t>
      </w:r>
    </w:p>
    <w:p w14:paraId="14B53DAA" w14:textId="77777777" w:rsidR="00ED3A9F" w:rsidRPr="001C7099" w:rsidRDefault="00ED3A9F" w:rsidP="001C7099">
      <w:pPr>
        <w:pStyle w:val="a3"/>
        <w:numPr>
          <w:ilvl w:val="0"/>
          <w:numId w:val="9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фары.</w:t>
      </w:r>
    </w:p>
    <w:p w14:paraId="6E38D615" w14:textId="26021E7B" w:rsidR="00ED3A9F" w:rsidRPr="001C7099" w:rsidRDefault="00615385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учету на счете 09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«Запасные части к транспортным средствам, выданные взамен изношенных»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расходные материалы (лампы, фильтры, свечи, предохранители, тормозные колодки и т.п.), используемые при техническом обслуживании (ремонте) транспортных средств.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349 Инструкции N 157н)</w:t>
      </w:r>
    </w:p>
    <w:p w14:paraId="7D20F6FC" w14:textId="5F8A0797" w:rsidR="00ED3A9F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20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ведется по группам:</w:t>
      </w:r>
    </w:p>
    <w:p w14:paraId="74B02B43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крупным сделкам;</w:t>
      </w:r>
    </w:p>
    <w:p w14:paraId="2578A426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задолженность по сделкам с заинтересованностью;</w:t>
      </w:r>
    </w:p>
    <w:p w14:paraId="203E148E" w14:textId="77777777" w:rsidR="00ED3A9F" w:rsidRPr="001C7099" w:rsidRDefault="00ED3A9F" w:rsidP="001C7099">
      <w:pPr>
        <w:pStyle w:val="a3"/>
        <w:numPr>
          <w:ilvl w:val="0"/>
          <w:numId w:val="10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5788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адолженность по прочим сделкам.</w:t>
      </w:r>
    </w:p>
    <w:p w14:paraId="08A761C2" w14:textId="1C6A6CC9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20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«Задолженность, невостребованная кредиторами»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востребованная кредитором задолженность принимается по приказу руководителя учреждения, изданного на основании:</w:t>
      </w:r>
    </w:p>
    <w:p w14:paraId="185DFE9C" w14:textId="77777777" w:rsidR="00ED3A9F" w:rsidRPr="001C7099" w:rsidRDefault="00ED3A9F" w:rsidP="001C709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инвентаризационной описи расчетов с покупателями, поставщиками и прочими дебиторами и кредиторами (ф. 0504089);</w:t>
      </w:r>
    </w:p>
    <w:p w14:paraId="68FD63D0" w14:textId="77777777" w:rsidR="00ED3A9F" w:rsidRPr="001C7099" w:rsidRDefault="00ED3A9F" w:rsidP="001C7099">
      <w:pPr>
        <w:pStyle w:val="a3"/>
        <w:numPr>
          <w:ilvl w:val="0"/>
          <w:numId w:val="11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докладной записки о выявлении кредиторской задолженности, не востребованной кредиторами.</w:t>
      </w:r>
    </w:p>
    <w:p w14:paraId="5BEB04CB" w14:textId="77777777" w:rsidR="00ED3A9F" w:rsidRPr="001C7099" w:rsidRDefault="00ED3A9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Списание задолженности с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забалансового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осуществляется по итогам инвентаризации на основании решения инвентаризационной комиссии учреждения в следующих случаях:</w:t>
      </w:r>
    </w:p>
    <w:p w14:paraId="6223BE9B" w14:textId="77777777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истечении пяти лет отражения задолженности на </w:t>
      </w:r>
      <w:proofErr w:type="spellStart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учете;</w:t>
      </w:r>
    </w:p>
    <w:p w14:paraId="10541881" w14:textId="77777777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завершении срока возможного возобновления процедуры взыскания задолженности согласно законодательству;</w:t>
      </w:r>
    </w:p>
    <w:p w14:paraId="690289E1" w14:textId="6B4AF4BF" w:rsidR="00ED3A9F" w:rsidRPr="001C7099" w:rsidRDefault="00ED3A9F" w:rsidP="001C7099">
      <w:pPr>
        <w:pStyle w:val="a3"/>
        <w:numPr>
          <w:ilvl w:val="0"/>
          <w:numId w:val="12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документов, подтверждающих прекращение обязательства в связи со смертью (ликвидацией) контрагента.</w:t>
      </w:r>
      <w:r w:rsidR="00822704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(Основание: </w:t>
      </w:r>
      <w:r w:rsidR="0035788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6,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п. 371 Инструкции N 157н, п. 73 Инструкции N 174н)</w:t>
      </w:r>
    </w:p>
    <w:p w14:paraId="5A8F304A" w14:textId="5E3894C4" w:rsidR="00ED3A9F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CC0BE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средства на </w:t>
      </w:r>
      <w:proofErr w:type="spellStart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21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«Основные средства в эксплуатации»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учитываются по балансовой стоимости объекта.</w:t>
      </w:r>
      <w:r w:rsidR="001E723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A9F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373 Инструкции N 157н)</w:t>
      </w:r>
    </w:p>
    <w:p w14:paraId="3E26F2E5" w14:textId="4EA56F98" w:rsidR="00C22E23" w:rsidRPr="001C7099" w:rsidRDefault="00DC668F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учет по счету ведется в Карточке количественно-суммового учета материальных ценностей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материально-ответственны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E7236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2E23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(Основание: п. 374 Инструкции N 157н)</w:t>
      </w:r>
    </w:p>
    <w:p w14:paraId="223A80AA" w14:textId="6C6B3F8F" w:rsidR="00B834A2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централизованном получении имущества от органа, осуществляющего функции и полномочия учредителя, до момента получения Извещения (ф. 0504805) и копий документов поставщика для учета материальных ценностей применяется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забалансовый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22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"Материальные ценности, полученные по централизованному снабжению".</w:t>
      </w:r>
    </w:p>
    <w:p w14:paraId="35F3673C" w14:textId="5EAEF8CC" w:rsidR="00B834A2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сдаче в аренду или передаче в безвозмездное пользование части объекта недвижимости стоимость этой части отражается на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забалансовых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счетах 25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«Имущество, переданное в возмездное пользование (аренду)» или 26 «Имущество, переданное в безвозмездное пользование»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и определяется исходя из стоимости всего объекта, его общей площади и площади переданного помещения.</w:t>
      </w:r>
    </w:p>
    <w:p w14:paraId="149601E3" w14:textId="7A209E20" w:rsidR="00B834A2" w:rsidRPr="001C7099" w:rsidRDefault="004921D3" w:rsidP="001C7099">
      <w:pPr>
        <w:pStyle w:val="a3"/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C247E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</w:t>
      </w:r>
      <w:proofErr w:type="spellStart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забалансовом</w:t>
      </w:r>
      <w:proofErr w:type="spellEnd"/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счете 27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«Материальные ценности, выданные в личное пользование работникам (сотрудникам)» </w:t>
      </w:r>
      <w:r w:rsidR="00B834A2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учитываются:</w:t>
      </w:r>
    </w:p>
    <w:p w14:paraId="59D31683" w14:textId="77777777" w:rsidR="00B834A2" w:rsidRPr="001C7099" w:rsidRDefault="00B834A2" w:rsidP="001C7099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спецодежда, форменное обмундирование;</w:t>
      </w:r>
    </w:p>
    <w:p w14:paraId="6783DC48" w14:textId="77777777" w:rsidR="00EA58BC" w:rsidRPr="001C7099" w:rsidRDefault="00B834A2" w:rsidP="001C7099">
      <w:pPr>
        <w:pStyle w:val="a3"/>
        <w:numPr>
          <w:ilvl w:val="0"/>
          <w:numId w:val="13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имущество, подлежащее выдаче в связи с выполнением обязанностей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(перечень такого имущества и перечень должностей утверждается приказом руководителя учреждения). </w:t>
      </w:r>
    </w:p>
    <w:p w14:paraId="538E8090" w14:textId="67404682" w:rsidR="00B834A2" w:rsidRPr="001C7099" w:rsidRDefault="00B834A2" w:rsidP="001C7099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Передача имущества учреждения в личное пользование работникам отражается в Карточке (книге) учета выдачи имущества в пользование (ф. 0504206). Ответственность за заполнение книги учета (ф. 0504206) возлагается </w:t>
      </w:r>
      <w:r w:rsidR="00EA58BC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сотрудника учреждения, назначенного приказом руководителя учреждения.</w:t>
      </w:r>
    </w:p>
    <w:p w14:paraId="3A7E8955" w14:textId="77777777" w:rsidR="00EA58BC" w:rsidRPr="001C7099" w:rsidRDefault="00EA58BC" w:rsidP="001C7099">
      <w:pPr>
        <w:pStyle w:val="a3"/>
        <w:tabs>
          <w:tab w:val="left" w:pos="567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0EF54405" w14:textId="6D46F7EF" w:rsidR="00F93F2F" w:rsidRPr="001C7099" w:rsidRDefault="008E2FE1" w:rsidP="001C7099">
      <w:pPr>
        <w:tabs>
          <w:tab w:val="left" w:pos="567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92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F93F2F" w:rsidRPr="001C7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Внесение изменений в учетную политику</w:t>
      </w:r>
    </w:p>
    <w:p w14:paraId="79F60F62" w14:textId="34785F27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921D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Настоящая учетная политики применяется последовательно от одного отчетного года к другому.</w:t>
      </w:r>
    </w:p>
    <w:p w14:paraId="6FB91BE8" w14:textId="17BDC329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1B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Изменение учетной политики возможно в следующих случаях:</w:t>
      </w:r>
    </w:p>
    <w:p w14:paraId="2B70967B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реорганизации;</w:t>
      </w:r>
    </w:p>
    <w:p w14:paraId="1949C8A0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изменения Законодательства Российской Федерации или в системе нормативного регулирования бухгалтерского учета;</w:t>
      </w:r>
    </w:p>
    <w:p w14:paraId="3EA250BB" w14:textId="77777777" w:rsidR="00F93F2F" w:rsidRPr="001C7099" w:rsidRDefault="00F93F2F" w:rsidP="001C7099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и принятия новых способов ведения бухгалтерского учета.</w:t>
      </w:r>
    </w:p>
    <w:p w14:paraId="73FFEF05" w14:textId="60FB454B" w:rsidR="00F93F2F" w:rsidRPr="001C7099" w:rsidRDefault="00F93F2F" w:rsidP="001C7099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E2FE1"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1B6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.3. Распорядительные акты</w:t>
      </w: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41B6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КУ «ЦБ</w:t>
      </w:r>
      <w:r w:rsidR="00A41B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и СХД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41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Калуги</w:t>
      </w:r>
      <w:r w:rsidRPr="001C709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C7099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обслуживаемых учреждений, утверждаемые в рамках ведения бюджетного (бухгалтерского) учета, являются составными частями настоящей учетной политики.</w:t>
      </w:r>
    </w:p>
    <w:sectPr w:rsidR="00F93F2F" w:rsidRPr="001C7099" w:rsidSect="00751DF3">
      <w:footerReference w:type="default" r:id="rId17"/>
      <w:pgSz w:w="11905" w:h="16838"/>
      <w:pgMar w:top="1134" w:right="706" w:bottom="1134" w:left="1134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0A9A7" w14:textId="77777777" w:rsidR="00662020" w:rsidRDefault="00662020" w:rsidP="0066639B">
      <w:pPr>
        <w:spacing w:after="0" w:line="240" w:lineRule="auto"/>
      </w:pPr>
      <w:r>
        <w:separator/>
      </w:r>
    </w:p>
  </w:endnote>
  <w:endnote w:type="continuationSeparator" w:id="0">
    <w:p w14:paraId="385AF76B" w14:textId="77777777" w:rsidR="00662020" w:rsidRDefault="00662020" w:rsidP="00666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altName w:val="Times New Roman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55097"/>
      <w:docPartObj>
        <w:docPartGallery w:val="Page Numbers (Bottom of Page)"/>
        <w:docPartUnique/>
      </w:docPartObj>
    </w:sdtPr>
    <w:sdtContent>
      <w:p w14:paraId="68F27865" w14:textId="309720C1" w:rsidR="009D6964" w:rsidRDefault="009D6964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FA1">
          <w:rPr>
            <w:noProof/>
          </w:rPr>
          <w:t>7</w:t>
        </w:r>
        <w:r>
          <w:fldChar w:fldCharType="end"/>
        </w:r>
      </w:p>
    </w:sdtContent>
  </w:sdt>
  <w:p w14:paraId="5CC32907" w14:textId="77777777" w:rsidR="009D6964" w:rsidRDefault="009D696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25777" w14:textId="77777777" w:rsidR="00662020" w:rsidRDefault="00662020" w:rsidP="0066639B">
      <w:pPr>
        <w:spacing w:after="0" w:line="240" w:lineRule="auto"/>
      </w:pPr>
      <w:r>
        <w:separator/>
      </w:r>
    </w:p>
  </w:footnote>
  <w:footnote w:type="continuationSeparator" w:id="0">
    <w:p w14:paraId="049DDD5D" w14:textId="77777777" w:rsidR="00662020" w:rsidRDefault="00662020" w:rsidP="00666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0D01"/>
    <w:multiLevelType w:val="multilevel"/>
    <w:tmpl w:val="2892EC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F567BE"/>
    <w:multiLevelType w:val="hybridMultilevel"/>
    <w:tmpl w:val="58F06834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95008"/>
    <w:multiLevelType w:val="hybridMultilevel"/>
    <w:tmpl w:val="EFDA154C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97D71"/>
    <w:multiLevelType w:val="multilevel"/>
    <w:tmpl w:val="76D424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C7514C7"/>
    <w:multiLevelType w:val="hybridMultilevel"/>
    <w:tmpl w:val="B3228D46"/>
    <w:lvl w:ilvl="0" w:tplc="723CEC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E36EF"/>
    <w:multiLevelType w:val="hybridMultilevel"/>
    <w:tmpl w:val="5E8ED9EC"/>
    <w:lvl w:ilvl="0" w:tplc="DE46C2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710244"/>
    <w:multiLevelType w:val="hybridMultilevel"/>
    <w:tmpl w:val="172C721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3547C"/>
    <w:multiLevelType w:val="multilevel"/>
    <w:tmpl w:val="5E38FB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1B577F77"/>
    <w:multiLevelType w:val="multilevel"/>
    <w:tmpl w:val="88A48F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1C7D23BA"/>
    <w:multiLevelType w:val="multilevel"/>
    <w:tmpl w:val="A068581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8CD0542"/>
    <w:multiLevelType w:val="multilevel"/>
    <w:tmpl w:val="DA72DE94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DF6731F"/>
    <w:multiLevelType w:val="hybridMultilevel"/>
    <w:tmpl w:val="71844E3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705B87"/>
    <w:multiLevelType w:val="multilevel"/>
    <w:tmpl w:val="2604CF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3">
    <w:nsid w:val="3F9571FF"/>
    <w:multiLevelType w:val="hybridMultilevel"/>
    <w:tmpl w:val="3E629070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3853FA"/>
    <w:multiLevelType w:val="multilevel"/>
    <w:tmpl w:val="E89A0ED6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58A7BC6"/>
    <w:multiLevelType w:val="hybridMultilevel"/>
    <w:tmpl w:val="4A6808FE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5B4E86"/>
    <w:multiLevelType w:val="hybridMultilevel"/>
    <w:tmpl w:val="00A4FEEA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9D1760"/>
    <w:multiLevelType w:val="multilevel"/>
    <w:tmpl w:val="E9FC3134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69540FA9"/>
    <w:multiLevelType w:val="multilevel"/>
    <w:tmpl w:val="EBD843AA"/>
    <w:lvl w:ilvl="0">
      <w:start w:val="9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9">
    <w:nsid w:val="6A575C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D441302"/>
    <w:multiLevelType w:val="hybridMultilevel"/>
    <w:tmpl w:val="B434C274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0A06AC1"/>
    <w:multiLevelType w:val="multilevel"/>
    <w:tmpl w:val="7EDC5B56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79019F7"/>
    <w:multiLevelType w:val="hybridMultilevel"/>
    <w:tmpl w:val="95C413E8"/>
    <w:lvl w:ilvl="0" w:tplc="321CC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1C7B59"/>
    <w:multiLevelType w:val="multilevel"/>
    <w:tmpl w:val="52887C4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auto"/>
      </w:rPr>
    </w:lvl>
  </w:abstractNum>
  <w:abstractNum w:abstractNumId="24">
    <w:nsid w:val="793B2C73"/>
    <w:multiLevelType w:val="hybridMultilevel"/>
    <w:tmpl w:val="0B146E9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6A18AE"/>
    <w:multiLevelType w:val="hybridMultilevel"/>
    <w:tmpl w:val="F58EED78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A1C3B"/>
    <w:multiLevelType w:val="hybridMultilevel"/>
    <w:tmpl w:val="6994BC36"/>
    <w:lvl w:ilvl="0" w:tplc="321CC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2"/>
  </w:num>
  <w:num w:numId="6">
    <w:abstractNumId w:val="20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25"/>
  </w:num>
  <w:num w:numId="12">
    <w:abstractNumId w:val="26"/>
  </w:num>
  <w:num w:numId="13">
    <w:abstractNumId w:val="24"/>
  </w:num>
  <w:num w:numId="14">
    <w:abstractNumId w:val="0"/>
  </w:num>
  <w:num w:numId="15">
    <w:abstractNumId w:val="8"/>
  </w:num>
  <w:num w:numId="16">
    <w:abstractNumId w:val="3"/>
  </w:num>
  <w:num w:numId="17">
    <w:abstractNumId w:val="4"/>
  </w:num>
  <w:num w:numId="18">
    <w:abstractNumId w:val="5"/>
  </w:num>
  <w:num w:numId="19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23"/>
  </w:num>
  <w:num w:numId="23">
    <w:abstractNumId w:val="12"/>
  </w:num>
  <w:num w:numId="24">
    <w:abstractNumId w:val="14"/>
  </w:num>
  <w:num w:numId="25">
    <w:abstractNumId w:val="21"/>
  </w:num>
  <w:num w:numId="26">
    <w:abstractNumId w:val="10"/>
  </w:num>
  <w:num w:numId="27">
    <w:abstractNumId w:val="9"/>
  </w:num>
  <w:num w:numId="28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A1E"/>
    <w:rsid w:val="000013EE"/>
    <w:rsid w:val="000028DE"/>
    <w:rsid w:val="0001165B"/>
    <w:rsid w:val="000149AC"/>
    <w:rsid w:val="0001644D"/>
    <w:rsid w:val="00020100"/>
    <w:rsid w:val="00025FA4"/>
    <w:rsid w:val="00034E59"/>
    <w:rsid w:val="000356D5"/>
    <w:rsid w:val="00037C0C"/>
    <w:rsid w:val="0004063D"/>
    <w:rsid w:val="00043D9F"/>
    <w:rsid w:val="00045DC6"/>
    <w:rsid w:val="0005278C"/>
    <w:rsid w:val="0005462A"/>
    <w:rsid w:val="00054C99"/>
    <w:rsid w:val="00054F01"/>
    <w:rsid w:val="00056687"/>
    <w:rsid w:val="00057C1B"/>
    <w:rsid w:val="00060901"/>
    <w:rsid w:val="00064668"/>
    <w:rsid w:val="00064705"/>
    <w:rsid w:val="00080A13"/>
    <w:rsid w:val="000910C1"/>
    <w:rsid w:val="00091BE0"/>
    <w:rsid w:val="00097C69"/>
    <w:rsid w:val="000A12E9"/>
    <w:rsid w:val="000A1CAC"/>
    <w:rsid w:val="000A5346"/>
    <w:rsid w:val="000A7E56"/>
    <w:rsid w:val="000B19D1"/>
    <w:rsid w:val="000B20FA"/>
    <w:rsid w:val="000B225D"/>
    <w:rsid w:val="000B351E"/>
    <w:rsid w:val="000D7845"/>
    <w:rsid w:val="000E156D"/>
    <w:rsid w:val="000E26A8"/>
    <w:rsid w:val="000E6844"/>
    <w:rsid w:val="000E717E"/>
    <w:rsid w:val="001029D4"/>
    <w:rsid w:val="001137C6"/>
    <w:rsid w:val="00115A77"/>
    <w:rsid w:val="001200C8"/>
    <w:rsid w:val="00120B55"/>
    <w:rsid w:val="001229CE"/>
    <w:rsid w:val="00123093"/>
    <w:rsid w:val="00127D30"/>
    <w:rsid w:val="0013004F"/>
    <w:rsid w:val="00142C39"/>
    <w:rsid w:val="00142EE3"/>
    <w:rsid w:val="0015390C"/>
    <w:rsid w:val="00154CDB"/>
    <w:rsid w:val="001550EF"/>
    <w:rsid w:val="0016038A"/>
    <w:rsid w:val="00164EDD"/>
    <w:rsid w:val="001718B7"/>
    <w:rsid w:val="001720C0"/>
    <w:rsid w:val="00175D6B"/>
    <w:rsid w:val="0018503E"/>
    <w:rsid w:val="001856A5"/>
    <w:rsid w:val="00187751"/>
    <w:rsid w:val="00191749"/>
    <w:rsid w:val="0019439D"/>
    <w:rsid w:val="00195CC0"/>
    <w:rsid w:val="001A61DF"/>
    <w:rsid w:val="001C37F5"/>
    <w:rsid w:val="001C7099"/>
    <w:rsid w:val="001D1DB2"/>
    <w:rsid w:val="001D20A5"/>
    <w:rsid w:val="001E0083"/>
    <w:rsid w:val="001E7236"/>
    <w:rsid w:val="001F0FE0"/>
    <w:rsid w:val="001F5B9A"/>
    <w:rsid w:val="002020CA"/>
    <w:rsid w:val="00220072"/>
    <w:rsid w:val="002207CC"/>
    <w:rsid w:val="00220ACE"/>
    <w:rsid w:val="00222718"/>
    <w:rsid w:val="00224068"/>
    <w:rsid w:val="0022580F"/>
    <w:rsid w:val="00231405"/>
    <w:rsid w:val="002340DE"/>
    <w:rsid w:val="0023593D"/>
    <w:rsid w:val="00235B6D"/>
    <w:rsid w:val="00265C14"/>
    <w:rsid w:val="00275C1E"/>
    <w:rsid w:val="002832CB"/>
    <w:rsid w:val="00284FA5"/>
    <w:rsid w:val="00285252"/>
    <w:rsid w:val="00290239"/>
    <w:rsid w:val="00294899"/>
    <w:rsid w:val="002A1069"/>
    <w:rsid w:val="002A1C23"/>
    <w:rsid w:val="002A510D"/>
    <w:rsid w:val="002B6806"/>
    <w:rsid w:val="002C7C46"/>
    <w:rsid w:val="002D7390"/>
    <w:rsid w:val="002E05DA"/>
    <w:rsid w:val="002E0A10"/>
    <w:rsid w:val="002E26C9"/>
    <w:rsid w:val="002F624D"/>
    <w:rsid w:val="0031492D"/>
    <w:rsid w:val="00315AAF"/>
    <w:rsid w:val="003163C8"/>
    <w:rsid w:val="003217E6"/>
    <w:rsid w:val="003313F7"/>
    <w:rsid w:val="00337492"/>
    <w:rsid w:val="00341566"/>
    <w:rsid w:val="00342E0E"/>
    <w:rsid w:val="00350074"/>
    <w:rsid w:val="00350D00"/>
    <w:rsid w:val="0035186C"/>
    <w:rsid w:val="00354BF1"/>
    <w:rsid w:val="00357883"/>
    <w:rsid w:val="00370E4E"/>
    <w:rsid w:val="00374CB9"/>
    <w:rsid w:val="003905DB"/>
    <w:rsid w:val="00390C7F"/>
    <w:rsid w:val="0039296F"/>
    <w:rsid w:val="00397DEC"/>
    <w:rsid w:val="003A0133"/>
    <w:rsid w:val="003B2688"/>
    <w:rsid w:val="003B613D"/>
    <w:rsid w:val="003C3508"/>
    <w:rsid w:val="003C3599"/>
    <w:rsid w:val="003C4EB7"/>
    <w:rsid w:val="003E3769"/>
    <w:rsid w:val="003F1044"/>
    <w:rsid w:val="003F2D68"/>
    <w:rsid w:val="003F3A3E"/>
    <w:rsid w:val="003F469B"/>
    <w:rsid w:val="003F7A89"/>
    <w:rsid w:val="003F7BC2"/>
    <w:rsid w:val="00400257"/>
    <w:rsid w:val="004022DE"/>
    <w:rsid w:val="00411A91"/>
    <w:rsid w:val="0042039B"/>
    <w:rsid w:val="00422B3E"/>
    <w:rsid w:val="004233F4"/>
    <w:rsid w:val="00423EF8"/>
    <w:rsid w:val="00424333"/>
    <w:rsid w:val="00425CB8"/>
    <w:rsid w:val="004270E4"/>
    <w:rsid w:val="00430A7B"/>
    <w:rsid w:val="00430F31"/>
    <w:rsid w:val="004311CA"/>
    <w:rsid w:val="00435900"/>
    <w:rsid w:val="0043734E"/>
    <w:rsid w:val="004428BC"/>
    <w:rsid w:val="004552EE"/>
    <w:rsid w:val="00455EF2"/>
    <w:rsid w:val="004561BB"/>
    <w:rsid w:val="00461AE1"/>
    <w:rsid w:val="00462170"/>
    <w:rsid w:val="00473E38"/>
    <w:rsid w:val="004777DE"/>
    <w:rsid w:val="00480B97"/>
    <w:rsid w:val="004921D3"/>
    <w:rsid w:val="0049614C"/>
    <w:rsid w:val="004A1289"/>
    <w:rsid w:val="004A18AE"/>
    <w:rsid w:val="004A3904"/>
    <w:rsid w:val="004B56F6"/>
    <w:rsid w:val="004B5A2A"/>
    <w:rsid w:val="004B7253"/>
    <w:rsid w:val="004C1DB2"/>
    <w:rsid w:val="004C2915"/>
    <w:rsid w:val="004D4096"/>
    <w:rsid w:val="004D43E5"/>
    <w:rsid w:val="004D73EE"/>
    <w:rsid w:val="004D753B"/>
    <w:rsid w:val="004E1769"/>
    <w:rsid w:val="004E6E5C"/>
    <w:rsid w:val="004F11C5"/>
    <w:rsid w:val="004F51C9"/>
    <w:rsid w:val="004F78DA"/>
    <w:rsid w:val="00500642"/>
    <w:rsid w:val="005036DB"/>
    <w:rsid w:val="0050618A"/>
    <w:rsid w:val="005072D0"/>
    <w:rsid w:val="005100D7"/>
    <w:rsid w:val="005112F5"/>
    <w:rsid w:val="00514963"/>
    <w:rsid w:val="005154EC"/>
    <w:rsid w:val="00517314"/>
    <w:rsid w:val="005325A5"/>
    <w:rsid w:val="005353BF"/>
    <w:rsid w:val="0054150B"/>
    <w:rsid w:val="00542EFA"/>
    <w:rsid w:val="00545993"/>
    <w:rsid w:val="00551471"/>
    <w:rsid w:val="0055203C"/>
    <w:rsid w:val="00557327"/>
    <w:rsid w:val="00557D82"/>
    <w:rsid w:val="00560307"/>
    <w:rsid w:val="005706C0"/>
    <w:rsid w:val="00570D73"/>
    <w:rsid w:val="005802B6"/>
    <w:rsid w:val="00583718"/>
    <w:rsid w:val="005A7C34"/>
    <w:rsid w:val="005B40AA"/>
    <w:rsid w:val="005B70E3"/>
    <w:rsid w:val="005C70DE"/>
    <w:rsid w:val="005D3AD6"/>
    <w:rsid w:val="005D55F3"/>
    <w:rsid w:val="005E38BC"/>
    <w:rsid w:val="005F149D"/>
    <w:rsid w:val="005F14D4"/>
    <w:rsid w:val="005F1CAE"/>
    <w:rsid w:val="005F28A9"/>
    <w:rsid w:val="005F464D"/>
    <w:rsid w:val="005F604D"/>
    <w:rsid w:val="005F76BE"/>
    <w:rsid w:val="006116AF"/>
    <w:rsid w:val="006126EB"/>
    <w:rsid w:val="00612703"/>
    <w:rsid w:val="00612FF1"/>
    <w:rsid w:val="00615385"/>
    <w:rsid w:val="0062017C"/>
    <w:rsid w:val="00626A4F"/>
    <w:rsid w:val="00627CE9"/>
    <w:rsid w:val="006303D5"/>
    <w:rsid w:val="006317D2"/>
    <w:rsid w:val="0063220C"/>
    <w:rsid w:val="006346F0"/>
    <w:rsid w:val="006364DC"/>
    <w:rsid w:val="0064561E"/>
    <w:rsid w:val="00650560"/>
    <w:rsid w:val="00652C31"/>
    <w:rsid w:val="00656D45"/>
    <w:rsid w:val="00662020"/>
    <w:rsid w:val="00664DDD"/>
    <w:rsid w:val="0066639B"/>
    <w:rsid w:val="00674E32"/>
    <w:rsid w:val="00675CC1"/>
    <w:rsid w:val="00677DA9"/>
    <w:rsid w:val="0068342F"/>
    <w:rsid w:val="00684447"/>
    <w:rsid w:val="006879DB"/>
    <w:rsid w:val="0069212C"/>
    <w:rsid w:val="00695D4C"/>
    <w:rsid w:val="0069798F"/>
    <w:rsid w:val="00697CFD"/>
    <w:rsid w:val="006A0AD9"/>
    <w:rsid w:val="006A0E1A"/>
    <w:rsid w:val="006A13AB"/>
    <w:rsid w:val="006A1429"/>
    <w:rsid w:val="006A28B0"/>
    <w:rsid w:val="006A54C3"/>
    <w:rsid w:val="006A6BA2"/>
    <w:rsid w:val="006B6D56"/>
    <w:rsid w:val="006C1CB5"/>
    <w:rsid w:val="006C3DA7"/>
    <w:rsid w:val="006D16B9"/>
    <w:rsid w:val="006D640B"/>
    <w:rsid w:val="006E0560"/>
    <w:rsid w:val="006E1E62"/>
    <w:rsid w:val="006E254A"/>
    <w:rsid w:val="006E7E6A"/>
    <w:rsid w:val="006F3940"/>
    <w:rsid w:val="006F5D17"/>
    <w:rsid w:val="00704E35"/>
    <w:rsid w:val="0070566C"/>
    <w:rsid w:val="00706E13"/>
    <w:rsid w:val="00710DE1"/>
    <w:rsid w:val="00712BD0"/>
    <w:rsid w:val="00714913"/>
    <w:rsid w:val="007226E0"/>
    <w:rsid w:val="007276D8"/>
    <w:rsid w:val="00731C56"/>
    <w:rsid w:val="0073578C"/>
    <w:rsid w:val="007451C7"/>
    <w:rsid w:val="00746439"/>
    <w:rsid w:val="00751DF3"/>
    <w:rsid w:val="00783AB0"/>
    <w:rsid w:val="0078609A"/>
    <w:rsid w:val="00787D04"/>
    <w:rsid w:val="00792951"/>
    <w:rsid w:val="00796F7C"/>
    <w:rsid w:val="007A3F8D"/>
    <w:rsid w:val="007B0C1A"/>
    <w:rsid w:val="007B169A"/>
    <w:rsid w:val="007B35F5"/>
    <w:rsid w:val="007B5D0E"/>
    <w:rsid w:val="007B646B"/>
    <w:rsid w:val="007C18E4"/>
    <w:rsid w:val="007C511A"/>
    <w:rsid w:val="007C790D"/>
    <w:rsid w:val="007D3368"/>
    <w:rsid w:val="007E5982"/>
    <w:rsid w:val="007E7045"/>
    <w:rsid w:val="007F110E"/>
    <w:rsid w:val="007F29EB"/>
    <w:rsid w:val="007F44CC"/>
    <w:rsid w:val="008004E7"/>
    <w:rsid w:val="00801589"/>
    <w:rsid w:val="00803BB9"/>
    <w:rsid w:val="00804A0F"/>
    <w:rsid w:val="0080514E"/>
    <w:rsid w:val="0081023B"/>
    <w:rsid w:val="0081479C"/>
    <w:rsid w:val="0081701F"/>
    <w:rsid w:val="0082170E"/>
    <w:rsid w:val="00822704"/>
    <w:rsid w:val="00823C1A"/>
    <w:rsid w:val="00834B23"/>
    <w:rsid w:val="00855C91"/>
    <w:rsid w:val="008601BF"/>
    <w:rsid w:val="00865602"/>
    <w:rsid w:val="00874FD9"/>
    <w:rsid w:val="00885CB7"/>
    <w:rsid w:val="00887B24"/>
    <w:rsid w:val="008A1736"/>
    <w:rsid w:val="008B170D"/>
    <w:rsid w:val="008C458E"/>
    <w:rsid w:val="008D1234"/>
    <w:rsid w:val="008E1D24"/>
    <w:rsid w:val="008E2FE1"/>
    <w:rsid w:val="008E5C60"/>
    <w:rsid w:val="008F1928"/>
    <w:rsid w:val="008F3DB6"/>
    <w:rsid w:val="00902FEE"/>
    <w:rsid w:val="00904948"/>
    <w:rsid w:val="00906A82"/>
    <w:rsid w:val="00911842"/>
    <w:rsid w:val="0091373D"/>
    <w:rsid w:val="0091507B"/>
    <w:rsid w:val="009235F0"/>
    <w:rsid w:val="00924500"/>
    <w:rsid w:val="00924B84"/>
    <w:rsid w:val="00927DBC"/>
    <w:rsid w:val="00930F70"/>
    <w:rsid w:val="00932321"/>
    <w:rsid w:val="00940499"/>
    <w:rsid w:val="009405EC"/>
    <w:rsid w:val="009460D9"/>
    <w:rsid w:val="00950A5D"/>
    <w:rsid w:val="009576C2"/>
    <w:rsid w:val="00957D6C"/>
    <w:rsid w:val="00966C94"/>
    <w:rsid w:val="009726CE"/>
    <w:rsid w:val="0098076F"/>
    <w:rsid w:val="009813E1"/>
    <w:rsid w:val="009859BE"/>
    <w:rsid w:val="00986E55"/>
    <w:rsid w:val="00996573"/>
    <w:rsid w:val="0099701B"/>
    <w:rsid w:val="009A11AE"/>
    <w:rsid w:val="009B409B"/>
    <w:rsid w:val="009B78A5"/>
    <w:rsid w:val="009C5FC6"/>
    <w:rsid w:val="009D2EB1"/>
    <w:rsid w:val="009D492F"/>
    <w:rsid w:val="009D6964"/>
    <w:rsid w:val="009E492F"/>
    <w:rsid w:val="009E6AA6"/>
    <w:rsid w:val="009E7499"/>
    <w:rsid w:val="009F2B13"/>
    <w:rsid w:val="009F6CA6"/>
    <w:rsid w:val="00A00094"/>
    <w:rsid w:val="00A02449"/>
    <w:rsid w:val="00A032D8"/>
    <w:rsid w:val="00A0349E"/>
    <w:rsid w:val="00A129F6"/>
    <w:rsid w:val="00A12FDB"/>
    <w:rsid w:val="00A14750"/>
    <w:rsid w:val="00A20D71"/>
    <w:rsid w:val="00A214F6"/>
    <w:rsid w:val="00A231B4"/>
    <w:rsid w:val="00A35941"/>
    <w:rsid w:val="00A41B69"/>
    <w:rsid w:val="00A426F0"/>
    <w:rsid w:val="00A42B70"/>
    <w:rsid w:val="00A55C35"/>
    <w:rsid w:val="00A57089"/>
    <w:rsid w:val="00A62832"/>
    <w:rsid w:val="00A63C29"/>
    <w:rsid w:val="00A64051"/>
    <w:rsid w:val="00A641DA"/>
    <w:rsid w:val="00A6722D"/>
    <w:rsid w:val="00A7062C"/>
    <w:rsid w:val="00A70676"/>
    <w:rsid w:val="00A77A8B"/>
    <w:rsid w:val="00A82245"/>
    <w:rsid w:val="00A82846"/>
    <w:rsid w:val="00A93C6A"/>
    <w:rsid w:val="00A967DD"/>
    <w:rsid w:val="00AA0875"/>
    <w:rsid w:val="00AA0E6C"/>
    <w:rsid w:val="00AA14AE"/>
    <w:rsid w:val="00AA1EDD"/>
    <w:rsid w:val="00AA3C51"/>
    <w:rsid w:val="00AA560B"/>
    <w:rsid w:val="00AA6A23"/>
    <w:rsid w:val="00AA6BEB"/>
    <w:rsid w:val="00AB05DC"/>
    <w:rsid w:val="00AB16FB"/>
    <w:rsid w:val="00AB7A1E"/>
    <w:rsid w:val="00AB7F22"/>
    <w:rsid w:val="00AC32E1"/>
    <w:rsid w:val="00AC43B2"/>
    <w:rsid w:val="00AC617D"/>
    <w:rsid w:val="00AC7536"/>
    <w:rsid w:val="00AD3010"/>
    <w:rsid w:val="00AD3310"/>
    <w:rsid w:val="00AD472D"/>
    <w:rsid w:val="00AF0721"/>
    <w:rsid w:val="00AF0BEC"/>
    <w:rsid w:val="00AF21BF"/>
    <w:rsid w:val="00AF732C"/>
    <w:rsid w:val="00B07F4D"/>
    <w:rsid w:val="00B155DB"/>
    <w:rsid w:val="00B20C56"/>
    <w:rsid w:val="00B2483F"/>
    <w:rsid w:val="00B3485C"/>
    <w:rsid w:val="00B34FE0"/>
    <w:rsid w:val="00B37024"/>
    <w:rsid w:val="00B40632"/>
    <w:rsid w:val="00B45F34"/>
    <w:rsid w:val="00B46DBE"/>
    <w:rsid w:val="00B54F0B"/>
    <w:rsid w:val="00B634A0"/>
    <w:rsid w:val="00B75815"/>
    <w:rsid w:val="00B834A2"/>
    <w:rsid w:val="00B85D63"/>
    <w:rsid w:val="00B87EA4"/>
    <w:rsid w:val="00B91532"/>
    <w:rsid w:val="00BA3097"/>
    <w:rsid w:val="00BA3390"/>
    <w:rsid w:val="00BA38AC"/>
    <w:rsid w:val="00BA6A68"/>
    <w:rsid w:val="00BA7E53"/>
    <w:rsid w:val="00BB53DA"/>
    <w:rsid w:val="00BC0DB5"/>
    <w:rsid w:val="00BC4A2C"/>
    <w:rsid w:val="00BC4C8B"/>
    <w:rsid w:val="00BD4EDC"/>
    <w:rsid w:val="00BE0AD5"/>
    <w:rsid w:val="00BE3CC5"/>
    <w:rsid w:val="00BE539B"/>
    <w:rsid w:val="00BF484E"/>
    <w:rsid w:val="00BF52C2"/>
    <w:rsid w:val="00C07930"/>
    <w:rsid w:val="00C15EE6"/>
    <w:rsid w:val="00C2264B"/>
    <w:rsid w:val="00C22E23"/>
    <w:rsid w:val="00C24474"/>
    <w:rsid w:val="00C260AE"/>
    <w:rsid w:val="00C26D68"/>
    <w:rsid w:val="00C3288B"/>
    <w:rsid w:val="00C32F17"/>
    <w:rsid w:val="00C41304"/>
    <w:rsid w:val="00C514AD"/>
    <w:rsid w:val="00C56E1F"/>
    <w:rsid w:val="00C573AD"/>
    <w:rsid w:val="00C6087B"/>
    <w:rsid w:val="00C61194"/>
    <w:rsid w:val="00C62A79"/>
    <w:rsid w:val="00C7537E"/>
    <w:rsid w:val="00C82496"/>
    <w:rsid w:val="00C82A25"/>
    <w:rsid w:val="00C87517"/>
    <w:rsid w:val="00C90FD3"/>
    <w:rsid w:val="00CA050F"/>
    <w:rsid w:val="00CA2DE9"/>
    <w:rsid w:val="00CB2497"/>
    <w:rsid w:val="00CB417A"/>
    <w:rsid w:val="00CB4D7C"/>
    <w:rsid w:val="00CB736D"/>
    <w:rsid w:val="00CC0BE3"/>
    <w:rsid w:val="00CC2C2B"/>
    <w:rsid w:val="00CC7258"/>
    <w:rsid w:val="00CD2FB0"/>
    <w:rsid w:val="00CD7DFA"/>
    <w:rsid w:val="00CE1D2A"/>
    <w:rsid w:val="00CE1E49"/>
    <w:rsid w:val="00CE2D79"/>
    <w:rsid w:val="00CE7F10"/>
    <w:rsid w:val="00CE7F1F"/>
    <w:rsid w:val="00CF1ABD"/>
    <w:rsid w:val="00CF23A2"/>
    <w:rsid w:val="00D00C0C"/>
    <w:rsid w:val="00D046DA"/>
    <w:rsid w:val="00D04A2C"/>
    <w:rsid w:val="00D1062F"/>
    <w:rsid w:val="00D13869"/>
    <w:rsid w:val="00D222A7"/>
    <w:rsid w:val="00D268CC"/>
    <w:rsid w:val="00D31791"/>
    <w:rsid w:val="00D347E7"/>
    <w:rsid w:val="00D370BF"/>
    <w:rsid w:val="00D404EB"/>
    <w:rsid w:val="00D47926"/>
    <w:rsid w:val="00D637DF"/>
    <w:rsid w:val="00D65340"/>
    <w:rsid w:val="00D736E3"/>
    <w:rsid w:val="00D76AB5"/>
    <w:rsid w:val="00D81040"/>
    <w:rsid w:val="00D832A7"/>
    <w:rsid w:val="00D83E8D"/>
    <w:rsid w:val="00D935D2"/>
    <w:rsid w:val="00D93770"/>
    <w:rsid w:val="00DA0E47"/>
    <w:rsid w:val="00DA2094"/>
    <w:rsid w:val="00DA3233"/>
    <w:rsid w:val="00DA3B6F"/>
    <w:rsid w:val="00DA476B"/>
    <w:rsid w:val="00DA4E7C"/>
    <w:rsid w:val="00DA5554"/>
    <w:rsid w:val="00DC2814"/>
    <w:rsid w:val="00DC3E26"/>
    <w:rsid w:val="00DC58DA"/>
    <w:rsid w:val="00DC5A49"/>
    <w:rsid w:val="00DC668F"/>
    <w:rsid w:val="00DD308A"/>
    <w:rsid w:val="00DD66C1"/>
    <w:rsid w:val="00DD723E"/>
    <w:rsid w:val="00DE3F9A"/>
    <w:rsid w:val="00DF6FA5"/>
    <w:rsid w:val="00E01FA1"/>
    <w:rsid w:val="00E101A6"/>
    <w:rsid w:val="00E134B4"/>
    <w:rsid w:val="00E16406"/>
    <w:rsid w:val="00E20589"/>
    <w:rsid w:val="00E2445D"/>
    <w:rsid w:val="00E30664"/>
    <w:rsid w:val="00E3500F"/>
    <w:rsid w:val="00E35CA5"/>
    <w:rsid w:val="00E4031A"/>
    <w:rsid w:val="00E42BB8"/>
    <w:rsid w:val="00E46D87"/>
    <w:rsid w:val="00E54EC2"/>
    <w:rsid w:val="00E561B4"/>
    <w:rsid w:val="00E57973"/>
    <w:rsid w:val="00E6113E"/>
    <w:rsid w:val="00E71813"/>
    <w:rsid w:val="00E71D5F"/>
    <w:rsid w:val="00E727B5"/>
    <w:rsid w:val="00E72D3F"/>
    <w:rsid w:val="00E77C6C"/>
    <w:rsid w:val="00E8591D"/>
    <w:rsid w:val="00E91274"/>
    <w:rsid w:val="00E972DF"/>
    <w:rsid w:val="00E973F0"/>
    <w:rsid w:val="00EA5124"/>
    <w:rsid w:val="00EA58BC"/>
    <w:rsid w:val="00EA616D"/>
    <w:rsid w:val="00EA7F23"/>
    <w:rsid w:val="00EB099C"/>
    <w:rsid w:val="00EC10F4"/>
    <w:rsid w:val="00EC1686"/>
    <w:rsid w:val="00EC1CC9"/>
    <w:rsid w:val="00EC247E"/>
    <w:rsid w:val="00ED1ED6"/>
    <w:rsid w:val="00ED3A9F"/>
    <w:rsid w:val="00ED7926"/>
    <w:rsid w:val="00EE1CB7"/>
    <w:rsid w:val="00EF4880"/>
    <w:rsid w:val="00EF4CD3"/>
    <w:rsid w:val="00EF60F4"/>
    <w:rsid w:val="00EF7D75"/>
    <w:rsid w:val="00F00A2B"/>
    <w:rsid w:val="00F1131F"/>
    <w:rsid w:val="00F13837"/>
    <w:rsid w:val="00F16E67"/>
    <w:rsid w:val="00F218B4"/>
    <w:rsid w:val="00F259C4"/>
    <w:rsid w:val="00F3762F"/>
    <w:rsid w:val="00F4302C"/>
    <w:rsid w:val="00F55860"/>
    <w:rsid w:val="00F615C0"/>
    <w:rsid w:val="00F659CC"/>
    <w:rsid w:val="00F716D0"/>
    <w:rsid w:val="00F742DC"/>
    <w:rsid w:val="00F74FB1"/>
    <w:rsid w:val="00F8202A"/>
    <w:rsid w:val="00F83BE6"/>
    <w:rsid w:val="00F8678A"/>
    <w:rsid w:val="00F90F27"/>
    <w:rsid w:val="00F9162E"/>
    <w:rsid w:val="00F916AA"/>
    <w:rsid w:val="00F92156"/>
    <w:rsid w:val="00F93F2F"/>
    <w:rsid w:val="00FA7013"/>
    <w:rsid w:val="00FB1BBD"/>
    <w:rsid w:val="00FB3535"/>
    <w:rsid w:val="00FB48BF"/>
    <w:rsid w:val="00FC15E2"/>
    <w:rsid w:val="00FC256C"/>
    <w:rsid w:val="00FC4730"/>
    <w:rsid w:val="00FD1A18"/>
    <w:rsid w:val="00FD2E23"/>
    <w:rsid w:val="00FD7FD9"/>
    <w:rsid w:val="00FE28D5"/>
    <w:rsid w:val="00FE2FCC"/>
    <w:rsid w:val="00FE6599"/>
    <w:rsid w:val="00FF1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5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DE"/>
  </w:style>
  <w:style w:type="paragraph" w:styleId="1">
    <w:name w:val="heading 1"/>
    <w:basedOn w:val="a"/>
    <w:next w:val="a"/>
    <w:link w:val="10"/>
    <w:uiPriority w:val="9"/>
    <w:qFormat/>
    <w:rsid w:val="000028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2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028D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028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02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28D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28D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28D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28D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28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028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028D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028DE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0028DE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0028D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0028D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List Paragraph"/>
    <w:basedOn w:val="a"/>
    <w:uiPriority w:val="34"/>
    <w:qFormat/>
    <w:rsid w:val="004002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B1BB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56030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6030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6030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603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6030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60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6030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5F76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EF4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F4CD3"/>
  </w:style>
  <w:style w:type="paragraph" w:styleId="ad">
    <w:name w:val="Revision"/>
    <w:hidden/>
    <w:uiPriority w:val="99"/>
    <w:semiHidden/>
    <w:rsid w:val="0091373D"/>
    <w:pPr>
      <w:spacing w:after="0" w:line="240" w:lineRule="auto"/>
    </w:pPr>
  </w:style>
  <w:style w:type="paragraph" w:customStyle="1" w:styleId="TableText">
    <w:name w:val="TableText"/>
    <w:basedOn w:val="a"/>
    <w:rsid w:val="0066639B"/>
    <w:pPr>
      <w:keepLines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TOC Heading"/>
    <w:basedOn w:val="1"/>
    <w:next w:val="a"/>
    <w:uiPriority w:val="39"/>
    <w:unhideWhenUsed/>
    <w:qFormat/>
    <w:rsid w:val="000028DE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6639B"/>
    <w:pPr>
      <w:spacing w:after="100"/>
      <w:ind w:left="220"/>
    </w:pPr>
    <w:rPr>
      <w:rFonts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6639B"/>
    <w:pPr>
      <w:spacing w:after="100"/>
    </w:pPr>
    <w:rPr>
      <w:rFonts w:cs="Times New Roman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66639B"/>
    <w:pPr>
      <w:spacing w:after="100"/>
      <w:ind w:left="440"/>
    </w:pPr>
    <w:rPr>
      <w:rFonts w:cs="Times New Roman"/>
      <w:lang w:eastAsia="ru-RU"/>
    </w:rPr>
  </w:style>
  <w:style w:type="paragraph" w:styleId="af">
    <w:name w:val="header"/>
    <w:basedOn w:val="a"/>
    <w:link w:val="af0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6639B"/>
  </w:style>
  <w:style w:type="paragraph" w:styleId="af1">
    <w:name w:val="footer"/>
    <w:basedOn w:val="a"/>
    <w:link w:val="af2"/>
    <w:uiPriority w:val="99"/>
    <w:unhideWhenUsed/>
    <w:rsid w:val="00666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6639B"/>
  </w:style>
  <w:style w:type="paragraph" w:customStyle="1" w:styleId="ConsPlusNormal">
    <w:name w:val="ConsPlusNormal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63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41">
    <w:name w:val="Сетка таблицы4"/>
    <w:basedOn w:val="a1"/>
    <w:uiPriority w:val="39"/>
    <w:rsid w:val="00E91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6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caption"/>
    <w:basedOn w:val="a"/>
    <w:next w:val="a"/>
    <w:uiPriority w:val="35"/>
    <w:semiHidden/>
    <w:unhideWhenUsed/>
    <w:qFormat/>
    <w:rsid w:val="000028D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4">
    <w:name w:val="Title"/>
    <w:basedOn w:val="a"/>
    <w:next w:val="a"/>
    <w:link w:val="af5"/>
    <w:uiPriority w:val="10"/>
    <w:qFormat/>
    <w:rsid w:val="000028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5">
    <w:name w:val="Название Знак"/>
    <w:basedOn w:val="a0"/>
    <w:link w:val="af4"/>
    <w:uiPriority w:val="10"/>
    <w:rsid w:val="000028D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6">
    <w:name w:val="Subtitle"/>
    <w:basedOn w:val="a"/>
    <w:next w:val="a"/>
    <w:link w:val="af7"/>
    <w:uiPriority w:val="11"/>
    <w:qFormat/>
    <w:rsid w:val="000028D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7">
    <w:name w:val="Подзаголовок Знак"/>
    <w:basedOn w:val="a0"/>
    <w:link w:val="af6"/>
    <w:uiPriority w:val="11"/>
    <w:rsid w:val="000028DE"/>
    <w:rPr>
      <w:color w:val="5A5A5A" w:themeColor="text1" w:themeTint="A5"/>
      <w:spacing w:val="15"/>
    </w:rPr>
  </w:style>
  <w:style w:type="character" w:styleId="af8">
    <w:name w:val="Strong"/>
    <w:basedOn w:val="a0"/>
    <w:uiPriority w:val="22"/>
    <w:qFormat/>
    <w:rsid w:val="000028DE"/>
    <w:rPr>
      <w:b/>
      <w:bCs/>
      <w:color w:val="auto"/>
    </w:rPr>
  </w:style>
  <w:style w:type="character" w:styleId="af9">
    <w:name w:val="Emphasis"/>
    <w:basedOn w:val="a0"/>
    <w:uiPriority w:val="20"/>
    <w:qFormat/>
    <w:rsid w:val="000028DE"/>
    <w:rPr>
      <w:i/>
      <w:iCs/>
      <w:color w:val="auto"/>
    </w:rPr>
  </w:style>
  <w:style w:type="paragraph" w:styleId="afa">
    <w:name w:val="No Spacing"/>
    <w:uiPriority w:val="1"/>
    <w:qFormat/>
    <w:rsid w:val="000028DE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0028D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0028DE"/>
    <w:rPr>
      <w:i/>
      <w:iCs/>
      <w:color w:val="404040" w:themeColor="text1" w:themeTint="BF"/>
    </w:rPr>
  </w:style>
  <w:style w:type="paragraph" w:styleId="afb">
    <w:name w:val="Intense Quote"/>
    <w:basedOn w:val="a"/>
    <w:next w:val="a"/>
    <w:link w:val="afc"/>
    <w:uiPriority w:val="30"/>
    <w:qFormat/>
    <w:rsid w:val="000028D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0028DE"/>
    <w:rPr>
      <w:i/>
      <w:iCs/>
      <w:color w:val="5B9BD5" w:themeColor="accent1"/>
    </w:rPr>
  </w:style>
  <w:style w:type="character" w:styleId="afd">
    <w:name w:val="Subtle Emphasis"/>
    <w:basedOn w:val="a0"/>
    <w:uiPriority w:val="19"/>
    <w:qFormat/>
    <w:rsid w:val="000028DE"/>
    <w:rPr>
      <w:i/>
      <w:iCs/>
      <w:color w:val="404040" w:themeColor="text1" w:themeTint="BF"/>
    </w:rPr>
  </w:style>
  <w:style w:type="character" w:styleId="afe">
    <w:name w:val="Intense Emphasis"/>
    <w:basedOn w:val="a0"/>
    <w:uiPriority w:val="21"/>
    <w:qFormat/>
    <w:rsid w:val="000028DE"/>
    <w:rPr>
      <w:i/>
      <w:iCs/>
      <w:color w:val="5B9BD5" w:themeColor="accent1"/>
    </w:rPr>
  </w:style>
  <w:style w:type="character" w:styleId="aff">
    <w:name w:val="Subtle Reference"/>
    <w:basedOn w:val="a0"/>
    <w:uiPriority w:val="31"/>
    <w:qFormat/>
    <w:rsid w:val="000028DE"/>
    <w:rPr>
      <w:smallCaps/>
      <w:color w:val="404040" w:themeColor="text1" w:themeTint="BF"/>
    </w:rPr>
  </w:style>
  <w:style w:type="character" w:styleId="aff0">
    <w:name w:val="Intense Reference"/>
    <w:basedOn w:val="a0"/>
    <w:uiPriority w:val="32"/>
    <w:qFormat/>
    <w:rsid w:val="000028DE"/>
    <w:rPr>
      <w:b/>
      <w:bCs/>
      <w:smallCaps/>
      <w:color w:val="5B9BD5" w:themeColor="accent1"/>
      <w:spacing w:val="5"/>
    </w:rPr>
  </w:style>
  <w:style w:type="character" w:styleId="aff1">
    <w:name w:val="Book Title"/>
    <w:basedOn w:val="a0"/>
    <w:uiPriority w:val="33"/>
    <w:qFormat/>
    <w:rsid w:val="000028DE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CAD3914683B94533CE86EBCDBE3AE880CD11933CE535FAF1B6FFCD81CB0A9F48393EF9AFBCC14960a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CAD3914683B94533CE86EBCDBE3AE880CD11933CE535FAF1B6FFCD81CB0A9F48393EF9AFBDC04360aDJ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40366FFFE4B486CB6E764ABB300015EC5F1B5D99FABA6C3D68D7276B717104207B18B5558B06BDL1hD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CAD3914683B94533CE86EBCDBE3AE880CD11933CE535FAF1B6FFCD81CB0A9F48393EF9AFBDC74460a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C40366FFFE4B486CB6E764ABB300015EC5F1B5D99FABA6C3D68D7276B717104207B18B5558B05B9L1hFJ" TargetMode="External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internet.garant.ru/" TargetMode="External"/><Relationship Id="rId14" Type="http://schemas.openxmlformats.org/officeDocument/2006/relationships/hyperlink" Target="consultantplus://offline/ref=17CAD3914683B94533CE86EBCDBE3AE880CD11933CE535FAF1B6FFCD81CB0A9F48393EF9AFBCC24360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BF471-1F62-4B19-B5D3-9ACE9EB4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36</Pages>
  <Words>10891</Words>
  <Characters>62079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Эксперт Морозова Ольга</dc:creator>
  <cp:lastModifiedBy>Пользователь</cp:lastModifiedBy>
  <cp:revision>12</cp:revision>
  <cp:lastPrinted>2022-03-17T13:06:00Z</cp:lastPrinted>
  <dcterms:created xsi:type="dcterms:W3CDTF">2020-10-29T13:20:00Z</dcterms:created>
  <dcterms:modified xsi:type="dcterms:W3CDTF">2022-03-17T13:06:00Z</dcterms:modified>
</cp:coreProperties>
</file>