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38" w:rsidRPr="00DD732A" w:rsidRDefault="00186396" w:rsidP="00825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Организация методической работы в школе</w:t>
      </w:r>
    </w:p>
    <w:p w:rsidR="00B23AEA" w:rsidRPr="00DD732A" w:rsidRDefault="00186396" w:rsidP="00825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как условие достижения качества образования</w:t>
      </w:r>
    </w:p>
    <w:p w:rsidR="0084230D" w:rsidRPr="00DD732A" w:rsidRDefault="000365CB" w:rsidP="000365CB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DD732A">
        <w:rPr>
          <w:rFonts w:ascii="Times New Roman" w:eastAsiaTheme="majorEastAsia" w:hAnsi="Times New Roman" w:cs="Times New Roman"/>
          <w:color w:val="44546A" w:themeColor="text2"/>
          <w:kern w:val="24"/>
          <w:sz w:val="24"/>
          <w:szCs w:val="24"/>
        </w:rPr>
        <w:t xml:space="preserve">Неоспорима аксиома: </w:t>
      </w:r>
      <w:r w:rsidRPr="00DD73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учитель – главный субъект управления своим профессиональным ростом. Но с</w:t>
      </w:r>
      <w:r w:rsidR="008A14A6" w:rsidRPr="00DD732A">
        <w:rPr>
          <w:rFonts w:ascii="Times New Roman" w:hAnsi="Times New Roman" w:cs="Times New Roman"/>
          <w:bCs/>
          <w:iCs/>
          <w:sz w:val="24"/>
          <w:szCs w:val="24"/>
        </w:rPr>
        <w:t>егодняшняя реальность такова: м</w:t>
      </w:r>
      <w:r w:rsidR="0084230D" w:rsidRPr="00DD732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етодически неподготовленный учитель беспомощен во всех вопросах, аспектах развития школы и участвовать в развитии учреждения просто не может, а значит, и весь процесс развития останется только на бумаге в тексте программ. Реальных изменений в жизни школы, в результатах образования детей не произойдет.</w:t>
      </w:r>
    </w:p>
    <w:p w:rsidR="00186396" w:rsidRPr="00DD732A" w:rsidRDefault="00186396" w:rsidP="008A14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E7B37" w:rsidRPr="00DD732A">
        <w:rPr>
          <w:rFonts w:ascii="Times New Roman" w:hAnsi="Times New Roman" w:cs="Times New Roman"/>
          <w:bCs/>
          <w:iCs/>
          <w:sz w:val="24"/>
          <w:szCs w:val="24"/>
        </w:rPr>
        <w:t xml:space="preserve">Из этого следует, что организация </w:t>
      </w:r>
      <w:r w:rsidRPr="00DD732A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методической работы </w:t>
      </w:r>
      <w:r w:rsidR="007E7B37" w:rsidRPr="00DD732A">
        <w:rPr>
          <w:rFonts w:ascii="Times New Roman" w:hAnsi="Times New Roman" w:cs="Times New Roman"/>
          <w:bCs/>
          <w:iCs/>
          <w:sz w:val="24"/>
          <w:szCs w:val="24"/>
        </w:rPr>
        <w:t>становится одним</w:t>
      </w:r>
      <w:r w:rsidRPr="00DD732A">
        <w:rPr>
          <w:rFonts w:ascii="Times New Roman" w:hAnsi="Times New Roman" w:cs="Times New Roman"/>
          <w:bCs/>
          <w:iCs/>
          <w:sz w:val="24"/>
          <w:szCs w:val="24"/>
        </w:rPr>
        <w:t xml:space="preserve"> из приоритетных направлений в деятел</w:t>
      </w:r>
      <w:r w:rsidR="00611FBA" w:rsidRPr="00DD732A">
        <w:rPr>
          <w:rFonts w:ascii="Times New Roman" w:hAnsi="Times New Roman" w:cs="Times New Roman"/>
          <w:bCs/>
          <w:iCs/>
          <w:sz w:val="24"/>
          <w:szCs w:val="24"/>
        </w:rPr>
        <w:t>ьности каждого образовательного</w:t>
      </w:r>
      <w:r w:rsidRPr="00DD732A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</w:t>
      </w:r>
      <w:r w:rsidR="001231DC" w:rsidRPr="00DD732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14A6" w:rsidRPr="00DD732A" w:rsidRDefault="008A14A6" w:rsidP="00825D38">
      <w:pPr>
        <w:ind w:firstLine="708"/>
        <w:jc w:val="both"/>
        <w:rPr>
          <w:rFonts w:ascii="Times New Roman" w:eastAsiaTheme="majorEastAsia" w:hAnsi="Times New Roman" w:cs="Times New Roman"/>
          <w:color w:val="44546A" w:themeColor="text2"/>
          <w:kern w:val="24"/>
          <w:sz w:val="24"/>
          <w:szCs w:val="24"/>
        </w:rPr>
      </w:pPr>
      <w:r w:rsidRPr="00DD732A">
        <w:rPr>
          <w:rFonts w:ascii="Times New Roman" w:eastAsiaTheme="majorEastAsia" w:hAnsi="Times New Roman" w:cs="Times New Roman"/>
          <w:color w:val="44546A" w:themeColor="text2"/>
          <w:kern w:val="24"/>
          <w:sz w:val="24"/>
          <w:szCs w:val="24"/>
        </w:rPr>
        <w:t xml:space="preserve">Ориентиры для </w:t>
      </w:r>
      <w:r w:rsidR="001231DC" w:rsidRPr="00DD732A">
        <w:rPr>
          <w:rFonts w:ascii="Times New Roman" w:eastAsiaTheme="majorEastAsia" w:hAnsi="Times New Roman" w:cs="Times New Roman"/>
          <w:color w:val="44546A" w:themeColor="text2"/>
          <w:kern w:val="24"/>
          <w:sz w:val="24"/>
          <w:szCs w:val="24"/>
        </w:rPr>
        <w:t xml:space="preserve">профессионального </w:t>
      </w:r>
      <w:r w:rsidRPr="00DD732A">
        <w:rPr>
          <w:rFonts w:ascii="Times New Roman" w:eastAsiaTheme="majorEastAsia" w:hAnsi="Times New Roman" w:cs="Times New Roman"/>
          <w:color w:val="44546A" w:themeColor="text2"/>
          <w:kern w:val="24"/>
          <w:sz w:val="24"/>
          <w:szCs w:val="24"/>
        </w:rPr>
        <w:t>роста</w:t>
      </w:r>
    </w:p>
    <w:p w:rsidR="008A14A6" w:rsidRPr="00DD732A" w:rsidRDefault="008A14A6" w:rsidP="008A14A6">
      <w:pPr>
        <w:numPr>
          <w:ilvl w:val="0"/>
          <w:numId w:val="3"/>
        </w:numPr>
        <w:tabs>
          <w:tab w:val="left" w:pos="8222"/>
        </w:tabs>
        <w:spacing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24"/>
          <w:szCs w:val="24"/>
          <w:lang w:eastAsia="ru-RU"/>
        </w:rPr>
      </w:pPr>
      <w:r w:rsidRPr="00DD732A">
        <w:rPr>
          <w:rFonts w:ascii="Times New Roman" w:eastAsia="Times New Roman" w:hAnsi="Times New Roman" w:cs="Times New Roman"/>
          <w:color w:val="000000" w:themeColor="text1"/>
          <w:spacing w:val="5"/>
          <w:kern w:val="24"/>
          <w:sz w:val="24"/>
          <w:szCs w:val="24"/>
          <w:lang w:eastAsia="ru-RU"/>
        </w:rPr>
        <w:t>Профессиональный стандарт</w:t>
      </w:r>
    </w:p>
    <w:p w:rsidR="008A14A6" w:rsidRPr="00DD732A" w:rsidRDefault="008A14A6" w:rsidP="008A14A6">
      <w:pPr>
        <w:numPr>
          <w:ilvl w:val="0"/>
          <w:numId w:val="3"/>
        </w:numPr>
        <w:tabs>
          <w:tab w:val="left" w:pos="8222"/>
        </w:tabs>
        <w:spacing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24"/>
          <w:szCs w:val="24"/>
          <w:lang w:eastAsia="ru-RU"/>
        </w:rPr>
      </w:pPr>
      <w:r w:rsidRPr="00DD732A">
        <w:rPr>
          <w:rFonts w:ascii="Times New Roman" w:eastAsia="Times New Roman" w:hAnsi="Times New Roman" w:cs="Times New Roman"/>
          <w:color w:val="000000" w:themeColor="text1"/>
          <w:spacing w:val="5"/>
          <w:kern w:val="24"/>
          <w:sz w:val="24"/>
          <w:szCs w:val="24"/>
          <w:lang w:eastAsia="ru-RU"/>
        </w:rPr>
        <w:t>Единый квалификационный справочник</w:t>
      </w:r>
    </w:p>
    <w:p w:rsidR="008A14A6" w:rsidRPr="00DD732A" w:rsidRDefault="008A14A6" w:rsidP="008A14A6">
      <w:pPr>
        <w:numPr>
          <w:ilvl w:val="0"/>
          <w:numId w:val="3"/>
        </w:numPr>
        <w:tabs>
          <w:tab w:val="left" w:pos="8222"/>
        </w:tabs>
        <w:spacing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24"/>
          <w:szCs w:val="24"/>
          <w:lang w:eastAsia="ru-RU"/>
        </w:rPr>
      </w:pPr>
      <w:r w:rsidRPr="00DD732A">
        <w:rPr>
          <w:rFonts w:ascii="Times New Roman" w:eastAsia="Times New Roman" w:hAnsi="Times New Roman" w:cs="Times New Roman"/>
          <w:color w:val="000000" w:themeColor="text1"/>
          <w:spacing w:val="5"/>
          <w:kern w:val="24"/>
          <w:sz w:val="24"/>
          <w:szCs w:val="24"/>
          <w:lang w:eastAsia="ru-RU"/>
        </w:rPr>
        <w:t>Порядок проведения аттестации</w:t>
      </w:r>
    </w:p>
    <w:p w:rsidR="000365CB" w:rsidRPr="00DD732A" w:rsidRDefault="000365CB" w:rsidP="000365CB">
      <w:pPr>
        <w:tabs>
          <w:tab w:val="left" w:pos="8222"/>
        </w:tabs>
        <w:spacing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24"/>
          <w:szCs w:val="24"/>
          <w:lang w:eastAsia="ru-RU"/>
        </w:rPr>
      </w:pPr>
      <w:r w:rsidRPr="00DD732A">
        <w:rPr>
          <w:rFonts w:ascii="Times New Roman" w:eastAsia="Times New Roman" w:hAnsi="Times New Roman" w:cs="Times New Roman"/>
          <w:noProof/>
          <w:color w:val="727CA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783834</wp:posOffset>
                </wp:positionH>
                <wp:positionV relativeFrom="paragraph">
                  <wp:posOffset>81817</wp:posOffset>
                </wp:positionV>
                <wp:extent cx="254977" cy="369276"/>
                <wp:effectExtent l="19050" t="0" r="12065" b="3111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7" cy="369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7449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61.7pt;margin-top:6.45pt;width:20.1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" adj="14143" fillcolor="#5b9bd5 [3204]" strokecolor="#1f4d78 [1604]" strokeweight="1pt"/>
            </w:pict>
          </mc:Fallback>
        </mc:AlternateContent>
      </w:r>
    </w:p>
    <w:p w:rsidR="000365CB" w:rsidRPr="00DD732A" w:rsidRDefault="000365CB" w:rsidP="000365CB">
      <w:pPr>
        <w:tabs>
          <w:tab w:val="left" w:pos="8222"/>
        </w:tabs>
        <w:spacing w:before="240" w:after="240" w:line="240" w:lineRule="auto"/>
        <w:ind w:left="432" w:right="562" w:hanging="432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24"/>
          <w:sz w:val="24"/>
          <w:szCs w:val="24"/>
          <w:lang w:eastAsia="ru-RU"/>
        </w:rPr>
      </w:pPr>
    </w:p>
    <w:p w:rsidR="000365CB" w:rsidRPr="00DD732A" w:rsidRDefault="00825D38" w:rsidP="000365CB">
      <w:pPr>
        <w:tabs>
          <w:tab w:val="left" w:pos="8222"/>
        </w:tabs>
        <w:spacing w:before="240" w:after="240" w:line="240" w:lineRule="auto"/>
        <w:ind w:left="432" w:right="562" w:hanging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2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24"/>
          <w:sz w:val="24"/>
          <w:szCs w:val="24"/>
          <w:lang w:eastAsia="ru-RU"/>
        </w:rPr>
        <w:t xml:space="preserve">        </w:t>
      </w:r>
      <w:r w:rsidR="000365CB" w:rsidRPr="00DD732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24"/>
          <w:sz w:val="24"/>
          <w:szCs w:val="24"/>
          <w:lang w:eastAsia="ru-RU"/>
        </w:rPr>
        <w:t>КАЧЕСТВО ОБРАЗОВАНИЯ</w:t>
      </w:r>
    </w:p>
    <w:p w:rsidR="00A02CBC" w:rsidRPr="00DD732A" w:rsidRDefault="00A02CBC" w:rsidP="000365CB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0365CB" w:rsidRPr="00DD732A" w:rsidRDefault="001231DC" w:rsidP="000365CB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Всем известны о</w:t>
      </w:r>
      <w:r w:rsidR="000365CB" w:rsidRPr="00DD732A">
        <w:rPr>
          <w:rFonts w:ascii="Times New Roman" w:hAnsi="Times New Roman" w:cs="Times New Roman"/>
          <w:sz w:val="24"/>
          <w:szCs w:val="24"/>
        </w:rPr>
        <w:t>бщие задачи организации методической работы</w:t>
      </w:r>
    </w:p>
    <w:p w:rsidR="002A48A4" w:rsidRPr="00DD732A" w:rsidRDefault="002A48A4" w:rsidP="002A48A4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1) профессиональное самосохранение учителя, а также решение такой важной задачи, как преодоление возможного отставания, расхождения между достигнутым уровнем и новыми требованиями к образовательному процессу;</w:t>
      </w:r>
    </w:p>
    <w:p w:rsidR="002A48A4" w:rsidRPr="00DD732A" w:rsidRDefault="002A48A4" w:rsidP="002A48A4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2) подготовка учителя к освоению им содержания новых программ и технологии их реализации;</w:t>
      </w:r>
    </w:p>
    <w:p w:rsidR="002A48A4" w:rsidRPr="00DD732A" w:rsidRDefault="002A48A4" w:rsidP="002A48A4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3) регулярное ознакомление учителя с достижениями психолого-педагогических дисциплин и методики преподавания;</w:t>
      </w:r>
    </w:p>
    <w:p w:rsidR="002A48A4" w:rsidRPr="00DD732A" w:rsidRDefault="002A48A4" w:rsidP="002A48A4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4) изучение и внедрение в школьную практику передового опыта, творческое использование проверенных рекомендаций;</w:t>
      </w:r>
    </w:p>
    <w:p w:rsidR="002A48A4" w:rsidRPr="00DD732A" w:rsidRDefault="002A48A4" w:rsidP="002A48A4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 xml:space="preserve">5) обогащение новыми, прогрессивными и более совершенными методами и средствами обучения; </w:t>
      </w:r>
    </w:p>
    <w:p w:rsidR="002A48A4" w:rsidRPr="00DD732A" w:rsidRDefault="002A48A4" w:rsidP="002A48A4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6) постоянное совершенствование навыков самообразования работы учителя, оказание ему квалифицированной помощи как в вопросах теории, так и в практической деятельности, в повышении результативности его педагогического труда.</w:t>
      </w:r>
    </w:p>
    <w:p w:rsidR="0084230D" w:rsidRPr="00DD732A" w:rsidRDefault="001231DC" w:rsidP="0084230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А к</w:t>
      </w:r>
      <w:r w:rsidR="00556251" w:rsidRPr="00DD732A">
        <w:rPr>
          <w:rFonts w:ascii="Times New Roman" w:hAnsi="Times New Roman" w:cs="Times New Roman"/>
          <w:sz w:val="24"/>
          <w:szCs w:val="24"/>
        </w:rPr>
        <w:t xml:space="preserve">онкретные задачи вытекают из условий реализации проектов развития и совершенствования каждого образовательного учреждения. </w:t>
      </w:r>
    </w:p>
    <w:p w:rsidR="0054204C" w:rsidRPr="00DD732A" w:rsidRDefault="001231DC" w:rsidP="000365CB">
      <w:pPr>
        <w:ind w:firstLine="708"/>
        <w:jc w:val="both"/>
        <w:rPr>
          <w:rFonts w:ascii="Times New Roman" w:eastAsiaTheme="majorEastAsia" w:hAnsi="Times New Roman" w:cs="Times New Roman"/>
          <w:color w:val="44546A" w:themeColor="text2"/>
          <w:kern w:val="24"/>
          <w:sz w:val="24"/>
          <w:szCs w:val="24"/>
        </w:rPr>
      </w:pPr>
      <w:r w:rsidRPr="00DD732A">
        <w:rPr>
          <w:rFonts w:ascii="Times New Roman" w:eastAsiaTheme="majorEastAsia" w:hAnsi="Times New Roman" w:cs="Times New Roman"/>
          <w:color w:val="44546A" w:themeColor="text2"/>
          <w:kern w:val="24"/>
          <w:sz w:val="24"/>
          <w:szCs w:val="24"/>
        </w:rPr>
        <w:t>Есть следующие п</w:t>
      </w:r>
      <w:r w:rsidR="0054204C" w:rsidRPr="00DD732A">
        <w:rPr>
          <w:rFonts w:ascii="Times New Roman" w:eastAsiaTheme="majorEastAsia" w:hAnsi="Times New Roman" w:cs="Times New Roman"/>
          <w:color w:val="44546A" w:themeColor="text2"/>
          <w:kern w:val="24"/>
          <w:sz w:val="24"/>
          <w:szCs w:val="24"/>
        </w:rPr>
        <w:t>ути профессионального роста учителя</w:t>
      </w:r>
    </w:p>
    <w:p w:rsidR="0054204C" w:rsidRPr="00DD732A" w:rsidRDefault="0054204C" w:rsidP="0054204C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- Посредством самообразования;</w:t>
      </w:r>
    </w:p>
    <w:p w:rsidR="0054204C" w:rsidRPr="00DD732A" w:rsidRDefault="0054204C" w:rsidP="0054204C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lastRenderedPageBreak/>
        <w:t>- За счет осознанного, обязательного добровольного участия учителя в организованных мероприятиях, объединенных совокупным названием «методическая работа».</w:t>
      </w:r>
    </w:p>
    <w:p w:rsidR="0054204C" w:rsidRPr="00DD732A" w:rsidRDefault="0054204C" w:rsidP="00036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Говоря о методической работе необходимо четкое видение методического пространства (по аналогии с образовательным)</w:t>
      </w:r>
      <w:r w:rsidR="00DD732A">
        <w:rPr>
          <w:rFonts w:ascii="Times New Roman" w:hAnsi="Times New Roman" w:cs="Times New Roman"/>
          <w:sz w:val="24"/>
          <w:szCs w:val="24"/>
        </w:rPr>
        <w:t>.</w:t>
      </w:r>
    </w:p>
    <w:p w:rsidR="001231DC" w:rsidRPr="00DD732A" w:rsidRDefault="00DD732A" w:rsidP="00036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для себя его определяем:</w:t>
      </w:r>
      <w:bookmarkStart w:id="0" w:name="_GoBack"/>
      <w:bookmarkEnd w:id="0"/>
      <w:r w:rsidR="001231DC" w:rsidRPr="00DD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BA" w:rsidRPr="00DD732A" w:rsidRDefault="00611FBA" w:rsidP="00036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Методическое пространство</w:t>
      </w:r>
    </w:p>
    <w:p w:rsidR="00611FBA" w:rsidRPr="00DD732A" w:rsidRDefault="00611FBA" w:rsidP="00186396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-</w:t>
      </w:r>
      <w:r w:rsidR="00B769DE" w:rsidRPr="00DD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9DE" w:rsidRPr="00DD732A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="00B769DE" w:rsidRPr="00DD732A">
        <w:rPr>
          <w:rFonts w:ascii="Times New Roman" w:hAnsi="Times New Roman" w:cs="Times New Roman"/>
          <w:sz w:val="24"/>
          <w:szCs w:val="24"/>
        </w:rPr>
        <w:t xml:space="preserve"> методическое пространство представлено на слайде, включает основные структурные единицы, ключевой из которых является методическое объединение</w:t>
      </w:r>
      <w:r w:rsidR="001211FC" w:rsidRPr="00DD732A">
        <w:rPr>
          <w:rFonts w:ascii="Times New Roman" w:hAnsi="Times New Roman" w:cs="Times New Roman"/>
          <w:sz w:val="24"/>
          <w:szCs w:val="24"/>
        </w:rPr>
        <w:t>,</w:t>
      </w:r>
      <w:r w:rsidR="00B769DE" w:rsidRPr="00DD732A">
        <w:rPr>
          <w:rFonts w:ascii="Times New Roman" w:hAnsi="Times New Roman" w:cs="Times New Roman"/>
          <w:sz w:val="24"/>
          <w:szCs w:val="24"/>
        </w:rPr>
        <w:t xml:space="preserve"> и эффективные формы организации методической работы в школе.</w:t>
      </w:r>
    </w:p>
    <w:p w:rsidR="00D5386A" w:rsidRPr="00DD732A" w:rsidRDefault="00D5386A" w:rsidP="00D53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Методическое пространство школы</w:t>
      </w:r>
    </w:p>
    <w:p w:rsidR="002E4E63" w:rsidRPr="00DD732A" w:rsidRDefault="002E4E63" w:rsidP="00186396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975350" cy="4211516"/>
                <wp:effectExtent l="0" t="0" r="2540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171" y="0"/>
                            <a:ext cx="2667106" cy="310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63" w:rsidRPr="00CB5DC5" w:rsidRDefault="002E4E63" w:rsidP="002E4E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B5DC5">
                                <w:rPr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36531" y="0"/>
                            <a:ext cx="2665434" cy="308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63" w:rsidRPr="00CB5DC5" w:rsidRDefault="002E4E63" w:rsidP="002E4E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88434" y="827893"/>
                            <a:ext cx="2667106" cy="310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86A" w:rsidRDefault="00D5386A" w:rsidP="00D5386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B5DC5">
                                <w:rPr>
                                  <w:sz w:val="28"/>
                                  <w:szCs w:val="28"/>
                                </w:rPr>
                                <w:t>Методический совет</w:t>
                              </w:r>
                            </w:p>
                            <w:p w:rsidR="002E4E63" w:rsidRPr="00CB5DC5" w:rsidRDefault="002E4E63" w:rsidP="002E4E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36266" y="1449020"/>
                            <a:ext cx="2971441" cy="41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63" w:rsidRPr="00CB5DC5" w:rsidRDefault="00D5386A" w:rsidP="00D538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МО учителей-предметников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171" y="1459519"/>
                            <a:ext cx="1069351" cy="659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63" w:rsidRDefault="002E4E63" w:rsidP="002E4E63">
                              <w:r>
                                <w:t>Социально-психологическая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74424" y="1468314"/>
                            <a:ext cx="1065170" cy="720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E63" w:rsidRDefault="002E4E63" w:rsidP="002E4E63">
                              <w:pPr>
                                <w:jc w:val="center"/>
                              </w:pPr>
                              <w:r>
                                <w:t>Временные 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22379" y="1438224"/>
                            <a:ext cx="322682" cy="2498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525292" y="1484190"/>
                            <a:ext cx="366717" cy="172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>
                            <a:off x="1421724" y="310564"/>
                            <a:ext cx="1600264" cy="517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 flipH="1">
                            <a:off x="3021987" y="308903"/>
                            <a:ext cx="1448096" cy="518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>
                            <a:off x="3021987" y="1138457"/>
                            <a:ext cx="0" cy="310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79132" y="2303264"/>
                            <a:ext cx="2637691" cy="16620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AC4" w:rsidRPr="00D04AC4" w:rsidRDefault="00D04AC4" w:rsidP="00D04AC4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4A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Единая методическая тема;</w:t>
                              </w:r>
                            </w:p>
                            <w:p w:rsidR="00D04AC4" w:rsidRPr="00D04AC4" w:rsidRDefault="00D04AC4" w:rsidP="00D04AC4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4A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Педагогический совет;</w:t>
                              </w:r>
                            </w:p>
                            <w:p w:rsidR="00D04AC4" w:rsidRPr="00D04AC4" w:rsidRDefault="00D04AC4" w:rsidP="00D04AC4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4A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Методическая неделя;</w:t>
                              </w:r>
                            </w:p>
                            <w:p w:rsidR="00D04AC4" w:rsidRPr="00D04AC4" w:rsidRDefault="00D04AC4" w:rsidP="00D04AC4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4A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Открытые уроки;</w:t>
                              </w:r>
                            </w:p>
                            <w:p w:rsidR="00D04AC4" w:rsidRPr="00D04AC4" w:rsidRDefault="00D04AC4" w:rsidP="00D04AC4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4A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Психолого-педагогические семинары;</w:t>
                              </w:r>
                            </w:p>
                            <w:p w:rsidR="00D04AC4" w:rsidRPr="00D04AC4" w:rsidRDefault="00D04AC4" w:rsidP="00D04AC4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4A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Читательская конференция;</w:t>
                              </w:r>
                            </w:p>
                            <w:p w:rsidR="00D04AC4" w:rsidRPr="00D04AC4" w:rsidRDefault="00D04AC4" w:rsidP="00D04AC4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04A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Методическая копилка;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235569" y="2311621"/>
                            <a:ext cx="2739781" cy="16273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4AC4" w:rsidRPr="00DD732A" w:rsidRDefault="00D04AC4" w:rsidP="00D04AC4">
                              <w:pPr>
                                <w:spacing w:after="0" w:line="2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>Методический вестник</w:t>
                              </w:r>
                            </w:p>
                            <w:p w:rsidR="00D04AC4" w:rsidRPr="00DD732A" w:rsidRDefault="00D04AC4" w:rsidP="00D04AC4">
                              <w:pPr>
                                <w:spacing w:after="0" w:line="2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 xml:space="preserve">Коллекция </w:t>
                              </w:r>
                              <w:proofErr w:type="spellStart"/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>видеоуроков</w:t>
                              </w:r>
                              <w:proofErr w:type="spellEnd"/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D04AC4" w:rsidRPr="00DD732A" w:rsidRDefault="00D04AC4" w:rsidP="00D04AC4">
                              <w:pPr>
                                <w:spacing w:after="0" w:line="2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>Индивидуальное наставничество;</w:t>
                              </w:r>
                            </w:p>
                            <w:p w:rsidR="00D04AC4" w:rsidRPr="00DD732A" w:rsidRDefault="00D04AC4" w:rsidP="00D04AC4">
                              <w:pPr>
                                <w:spacing w:after="0" w:line="2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 xml:space="preserve">Сопровождение в </w:t>
                              </w:r>
                              <w:proofErr w:type="spellStart"/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>межаттестационный</w:t>
                              </w:r>
                              <w:proofErr w:type="spellEnd"/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 xml:space="preserve"> период;</w:t>
                              </w:r>
                            </w:p>
                            <w:p w:rsidR="00D04AC4" w:rsidRPr="00DD732A" w:rsidRDefault="00D04AC4" w:rsidP="00D04AC4">
                              <w:pPr>
                                <w:spacing w:after="0" w:line="2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>Участие в конкурсах;</w:t>
                              </w:r>
                            </w:p>
                            <w:p w:rsidR="00D04AC4" w:rsidRPr="00DD732A" w:rsidRDefault="00D04AC4" w:rsidP="00D04AC4">
                              <w:pPr>
                                <w:spacing w:after="0" w:line="2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>Обобщение опыта;</w:t>
                              </w:r>
                            </w:p>
                            <w:p w:rsidR="00D04AC4" w:rsidRPr="00DD732A" w:rsidRDefault="00D04AC4" w:rsidP="00D04AC4">
                              <w:pPr>
                                <w:spacing w:after="0" w:line="2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732A">
                                <w:rPr>
                                  <w:sz w:val="24"/>
                                  <w:szCs w:val="24"/>
                                </w:rPr>
                                <w:t>Профильное обучение.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70.5pt;height:331.6pt;mso-position-horizontal-relative:char;mso-position-vertical-relative:line" coordsize="59753,4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53;height:42113;visibility:visible;mso-wrap-style:square">
                  <v:fill o:detectmouseclick="t"/>
                  <v:path o:connecttype="none"/>
                </v:shape>
                <v:rect id="Rectangle 4" o:spid="_x0000_s1028" style="position:absolute;left:881;width:26671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E4E63" w:rsidRPr="00CB5DC5" w:rsidRDefault="002E4E63" w:rsidP="002E4E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B5DC5">
                          <w:rPr>
                            <w:sz w:val="28"/>
                            <w:szCs w:val="28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5" o:spid="_x0000_s1029" style="position:absolute;left:31365;width:26654;height:3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E4E63" w:rsidRPr="00CB5DC5" w:rsidRDefault="002E4E63" w:rsidP="002E4E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6" o:spid="_x0000_s1030" style="position:absolute;left:16884;top:8278;width:26671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5386A" w:rsidRDefault="00D5386A" w:rsidP="00D5386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B5DC5">
                          <w:rPr>
                            <w:sz w:val="28"/>
                            <w:szCs w:val="28"/>
                          </w:rPr>
                          <w:t>Методический совет</w:t>
                        </w:r>
                      </w:p>
                      <w:p w:rsidR="002E4E63" w:rsidRPr="00CB5DC5" w:rsidRDefault="002E4E63" w:rsidP="002E4E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15362;top:14490;width:29715;height:4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E4E63" w:rsidRPr="00CB5DC5" w:rsidRDefault="00D5386A" w:rsidP="00D538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МО учителей-предметников</w:t>
                        </w:r>
                      </w:p>
                    </w:txbxContent>
                  </v:textbox>
                </v:rect>
                <v:rect id="Rectangle 8" o:spid="_x0000_s1032" style="position:absolute;left:881;top:14595;width:10694;height:6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E4E63" w:rsidRDefault="002E4E63" w:rsidP="002E4E63">
                        <w:r>
                          <w:t>Социально-психологическая служба</w:t>
                        </w:r>
                      </w:p>
                    </w:txbxContent>
                  </v:textbox>
                </v:rect>
                <v:rect id="Rectangle 9" o:spid="_x0000_s1033" style="position:absolute;left:48744;top:14683;width:10651;height:7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E4E63" w:rsidRDefault="002E4E63" w:rsidP="002E4E63">
                        <w:pPr>
                          <w:jc w:val="center"/>
                        </w:pPr>
                        <w:r>
                          <w:t>Временные творческие группы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2223;top:14382;width:3227;height:24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11" o:spid="_x0000_s1035" type="#_x0000_t32" style="position:absolute;left:45252;top:14841;width:3668;height:17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2" o:spid="_x0000_s1036" type="#_x0000_t32" style="position:absolute;left:14217;top:3105;width:16002;height:5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3" o:spid="_x0000_s1037" type="#_x0000_t32" style="position:absolute;left:30219;top:3089;width:14481;height:51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14" o:spid="_x0000_s1038" type="#_x0000_t32" style="position:absolute;left:30219;top:11384;width:0;height:3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rect id="Прямоугольник 14" o:spid="_x0000_s1039" style="position:absolute;left:791;top:23032;width:26377;height:1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99MEA&#10;AADbAAAADwAAAGRycy9kb3ducmV2LnhtbERPS2vCQBC+F/wPywi9NRttKRqzig9sPbY+r0N2TILZ&#10;2ZBdk/Tfu4VCb/PxPSdd9KYSLTWutKxgFMUgiDOrS84VHA/blwkI55E1VpZJwQ85WMwHTykm2nb8&#10;Te3e5yKEsEtQQeF9nUjpsoIMusjWxIG72sagD7DJpW6wC+GmkuM4fpcGSw4NBda0Lii77e9GwT37&#10;WF3yevm12b7yp7SjqTmdtVLPw345A+Gp9//iP/dOh/l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vfTBAAAA2wAAAA8AAAAAAAAAAAAAAAAAmAIAAGRycy9kb3du&#10;cmV2LnhtbFBLBQYAAAAABAAEAPUAAACGAwAAAAA=&#10;" fillcolor="white [3201]" strokecolor="#70ad47 [3209]" strokeweight="1pt">
                  <v:textbox>
                    <w:txbxContent>
                      <w:p w:rsidR="00D04AC4" w:rsidRPr="00D04AC4" w:rsidRDefault="00D04AC4" w:rsidP="00D04AC4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4A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Единая методическая тема;</w:t>
                        </w:r>
                      </w:p>
                      <w:p w:rsidR="00D04AC4" w:rsidRPr="00D04AC4" w:rsidRDefault="00D04AC4" w:rsidP="00D04AC4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4A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Педагогический совет;</w:t>
                        </w:r>
                      </w:p>
                      <w:p w:rsidR="00D04AC4" w:rsidRPr="00D04AC4" w:rsidRDefault="00D04AC4" w:rsidP="00D04AC4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4A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Методическая неделя;</w:t>
                        </w:r>
                      </w:p>
                      <w:p w:rsidR="00D04AC4" w:rsidRPr="00D04AC4" w:rsidRDefault="00D04AC4" w:rsidP="00D04AC4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4A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Открытые уроки;</w:t>
                        </w:r>
                      </w:p>
                      <w:p w:rsidR="00D04AC4" w:rsidRPr="00D04AC4" w:rsidRDefault="00D04AC4" w:rsidP="00D04AC4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4A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Психолого-педагогические семинары;</w:t>
                        </w:r>
                      </w:p>
                      <w:p w:rsidR="00D04AC4" w:rsidRPr="00D04AC4" w:rsidRDefault="00D04AC4" w:rsidP="00D04AC4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4A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Читательская конференция;</w:t>
                        </w:r>
                      </w:p>
                      <w:p w:rsidR="00D04AC4" w:rsidRPr="00D04AC4" w:rsidRDefault="00D04AC4" w:rsidP="00D04AC4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4A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Методическая копилка;</w:t>
                        </w:r>
                      </w:p>
                    </w:txbxContent>
                  </v:textbox>
                </v:rect>
                <v:rect id="Прямоугольник 15" o:spid="_x0000_s1040" style="position:absolute;left:32355;top:23116;width:27398;height:1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Yb8EA&#10;AADbAAAADwAAAGRycy9kb3ducmV2LnhtbERPS2vCQBC+F/wPywi9NRstLRqzig9sPbY+r0N2TILZ&#10;2ZBdk/Tfu4VCb/PxPSdd9KYSLTWutKxgFMUgiDOrS84VHA/blwkI55E1VpZJwQ85WMwHTykm2nb8&#10;Te3e5yKEsEtQQeF9nUjpsoIMusjWxIG72sagD7DJpW6wC+GmkuM4fpcGSw4NBda0Lii77e9GwT37&#10;WF3yevm12b7yp7SjqTmdtVLPw345A+Gp9//iP/dOh/l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3GG/BAAAA2wAAAA8AAAAAAAAAAAAAAAAAmAIAAGRycy9kb3du&#10;cmV2LnhtbFBLBQYAAAAABAAEAPUAAACGAwAAAAA=&#10;" fillcolor="white [3201]" strokecolor="#70ad47 [3209]" strokeweight="1pt">
                  <v:textbox>
                    <w:txbxContent>
                      <w:p w:rsidR="00D04AC4" w:rsidRPr="00DD732A" w:rsidRDefault="00D04AC4" w:rsidP="00D04AC4">
                        <w:pPr>
                          <w:spacing w:after="0" w:line="240" w:lineRule="atLeast"/>
                          <w:rPr>
                            <w:sz w:val="24"/>
                            <w:szCs w:val="24"/>
                          </w:rPr>
                        </w:pPr>
                        <w:r w:rsidRPr="00DD732A">
                          <w:rPr>
                            <w:sz w:val="24"/>
                            <w:szCs w:val="24"/>
                          </w:rPr>
                          <w:t>Методический вестник</w:t>
                        </w:r>
                      </w:p>
                      <w:p w:rsidR="00D04AC4" w:rsidRPr="00DD732A" w:rsidRDefault="00D04AC4" w:rsidP="00D04AC4">
                        <w:pPr>
                          <w:spacing w:after="0" w:line="240" w:lineRule="atLeast"/>
                          <w:rPr>
                            <w:sz w:val="24"/>
                            <w:szCs w:val="24"/>
                          </w:rPr>
                        </w:pPr>
                        <w:r w:rsidRPr="00DD732A">
                          <w:rPr>
                            <w:sz w:val="24"/>
                            <w:szCs w:val="24"/>
                          </w:rPr>
                          <w:t xml:space="preserve">Коллекция </w:t>
                        </w:r>
                        <w:proofErr w:type="spellStart"/>
                        <w:r w:rsidRPr="00DD732A">
                          <w:rPr>
                            <w:sz w:val="24"/>
                            <w:szCs w:val="24"/>
                          </w:rPr>
                          <w:t>видеоуроков</w:t>
                        </w:r>
                        <w:proofErr w:type="spellEnd"/>
                        <w:r w:rsidRPr="00DD732A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04AC4" w:rsidRPr="00DD732A" w:rsidRDefault="00D04AC4" w:rsidP="00D04AC4">
                        <w:pPr>
                          <w:spacing w:after="0" w:line="240" w:lineRule="atLeast"/>
                          <w:rPr>
                            <w:sz w:val="24"/>
                            <w:szCs w:val="24"/>
                          </w:rPr>
                        </w:pPr>
                        <w:r w:rsidRPr="00DD732A">
                          <w:rPr>
                            <w:sz w:val="24"/>
                            <w:szCs w:val="24"/>
                          </w:rPr>
                          <w:t>Индивидуальное наставничество;</w:t>
                        </w:r>
                      </w:p>
                      <w:p w:rsidR="00D04AC4" w:rsidRPr="00DD732A" w:rsidRDefault="00D04AC4" w:rsidP="00D04AC4">
                        <w:pPr>
                          <w:spacing w:after="0" w:line="240" w:lineRule="atLeast"/>
                          <w:rPr>
                            <w:sz w:val="24"/>
                            <w:szCs w:val="24"/>
                          </w:rPr>
                        </w:pPr>
                        <w:r w:rsidRPr="00DD732A">
                          <w:rPr>
                            <w:sz w:val="24"/>
                            <w:szCs w:val="24"/>
                          </w:rPr>
                          <w:t xml:space="preserve">Сопровождение в </w:t>
                        </w:r>
                        <w:proofErr w:type="spellStart"/>
                        <w:r w:rsidRPr="00DD732A">
                          <w:rPr>
                            <w:sz w:val="24"/>
                            <w:szCs w:val="24"/>
                          </w:rPr>
                          <w:t>межаттестационный</w:t>
                        </w:r>
                        <w:proofErr w:type="spellEnd"/>
                        <w:r w:rsidRPr="00DD732A">
                          <w:rPr>
                            <w:sz w:val="24"/>
                            <w:szCs w:val="24"/>
                          </w:rPr>
                          <w:t xml:space="preserve"> период;</w:t>
                        </w:r>
                      </w:p>
                      <w:p w:rsidR="00D04AC4" w:rsidRPr="00DD732A" w:rsidRDefault="00D04AC4" w:rsidP="00D04AC4">
                        <w:pPr>
                          <w:spacing w:after="0" w:line="240" w:lineRule="atLeast"/>
                          <w:rPr>
                            <w:sz w:val="24"/>
                            <w:szCs w:val="24"/>
                          </w:rPr>
                        </w:pPr>
                        <w:r w:rsidRPr="00DD732A">
                          <w:rPr>
                            <w:sz w:val="24"/>
                            <w:szCs w:val="24"/>
                          </w:rPr>
                          <w:t>Участие в конкурсах;</w:t>
                        </w:r>
                      </w:p>
                      <w:p w:rsidR="00D04AC4" w:rsidRPr="00DD732A" w:rsidRDefault="00D04AC4" w:rsidP="00D04AC4">
                        <w:pPr>
                          <w:spacing w:after="0" w:line="240" w:lineRule="atLeast"/>
                          <w:rPr>
                            <w:sz w:val="24"/>
                            <w:szCs w:val="24"/>
                          </w:rPr>
                        </w:pPr>
                        <w:r w:rsidRPr="00DD732A">
                          <w:rPr>
                            <w:sz w:val="24"/>
                            <w:szCs w:val="24"/>
                          </w:rPr>
                          <w:t>Обобщение опыта;</w:t>
                        </w:r>
                      </w:p>
                      <w:p w:rsidR="00D04AC4" w:rsidRPr="00DD732A" w:rsidRDefault="00D04AC4" w:rsidP="00D04AC4">
                        <w:pPr>
                          <w:spacing w:after="0" w:line="240" w:lineRule="atLeast"/>
                          <w:rPr>
                            <w:sz w:val="24"/>
                            <w:szCs w:val="24"/>
                          </w:rPr>
                        </w:pPr>
                        <w:r w:rsidRPr="00DD732A">
                          <w:rPr>
                            <w:sz w:val="24"/>
                            <w:szCs w:val="24"/>
                          </w:rPr>
                          <w:t>Профильное обучение.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1FBA" w:rsidRPr="00DD732A" w:rsidRDefault="00B769DE" w:rsidP="00186396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- внешкольное (</w:t>
      </w:r>
      <w:r w:rsidR="00611FBA" w:rsidRPr="00DD732A">
        <w:rPr>
          <w:rFonts w:ascii="Times New Roman" w:hAnsi="Times New Roman" w:cs="Times New Roman"/>
          <w:sz w:val="24"/>
          <w:szCs w:val="24"/>
        </w:rPr>
        <w:t>курсы</w:t>
      </w:r>
      <w:r w:rsidR="002A48A4" w:rsidRPr="00DD732A">
        <w:rPr>
          <w:rFonts w:ascii="Times New Roman" w:hAnsi="Times New Roman" w:cs="Times New Roman"/>
          <w:sz w:val="24"/>
          <w:szCs w:val="24"/>
        </w:rPr>
        <w:t xml:space="preserve"> (краткосрочные, долгосрочные</w:t>
      </w:r>
      <w:r w:rsidR="000365CB" w:rsidRPr="00DD732A">
        <w:rPr>
          <w:rFonts w:ascii="Times New Roman" w:hAnsi="Times New Roman" w:cs="Times New Roman"/>
          <w:sz w:val="24"/>
          <w:szCs w:val="24"/>
        </w:rPr>
        <w:t>)</w:t>
      </w:r>
      <w:r w:rsidR="00611FBA" w:rsidRPr="00DD732A">
        <w:rPr>
          <w:rFonts w:ascii="Times New Roman" w:hAnsi="Times New Roman" w:cs="Times New Roman"/>
          <w:sz w:val="24"/>
          <w:szCs w:val="24"/>
        </w:rPr>
        <w:t>; муниципальное</w:t>
      </w:r>
      <w:r w:rsidR="00825D38" w:rsidRPr="00DD732A">
        <w:rPr>
          <w:rFonts w:ascii="Times New Roman" w:hAnsi="Times New Roman" w:cs="Times New Roman"/>
          <w:sz w:val="24"/>
          <w:szCs w:val="24"/>
        </w:rPr>
        <w:t xml:space="preserve"> (План работы МБУ Центр психолого-педагогической, медицинской и социальной помощи «Стратегия»)</w:t>
      </w:r>
      <w:r w:rsidR="00611FBA" w:rsidRPr="00DD732A">
        <w:rPr>
          <w:rFonts w:ascii="Times New Roman" w:hAnsi="Times New Roman" w:cs="Times New Roman"/>
          <w:sz w:val="24"/>
          <w:szCs w:val="24"/>
        </w:rPr>
        <w:t>, региональное</w:t>
      </w:r>
      <w:r w:rsidR="00825D38" w:rsidRPr="00DD732A">
        <w:rPr>
          <w:rFonts w:ascii="Times New Roman" w:hAnsi="Times New Roman" w:cs="Times New Roman"/>
          <w:sz w:val="24"/>
          <w:szCs w:val="24"/>
        </w:rPr>
        <w:t xml:space="preserve"> (План работы КГИРО)</w:t>
      </w:r>
      <w:r w:rsidR="00611FBA" w:rsidRPr="00DD732A">
        <w:rPr>
          <w:rFonts w:ascii="Times New Roman" w:hAnsi="Times New Roman" w:cs="Times New Roman"/>
          <w:sz w:val="24"/>
          <w:szCs w:val="24"/>
        </w:rPr>
        <w:t>, всероссийское</w:t>
      </w:r>
      <w:r w:rsidR="000365CB" w:rsidRPr="00DD732A">
        <w:rPr>
          <w:rFonts w:ascii="Times New Roman" w:hAnsi="Times New Roman" w:cs="Times New Roman"/>
          <w:sz w:val="24"/>
          <w:szCs w:val="24"/>
        </w:rPr>
        <w:t xml:space="preserve"> методическое пространство</w:t>
      </w:r>
      <w:r w:rsidR="00825D38" w:rsidRPr="00DD732A">
        <w:rPr>
          <w:rFonts w:ascii="Times New Roman" w:hAnsi="Times New Roman" w:cs="Times New Roman"/>
          <w:sz w:val="24"/>
          <w:szCs w:val="24"/>
        </w:rPr>
        <w:t xml:space="preserve"> (Педагогический марафон и др.)</w:t>
      </w:r>
      <w:r w:rsidR="00611FBA" w:rsidRPr="00DD732A">
        <w:rPr>
          <w:rFonts w:ascii="Times New Roman" w:hAnsi="Times New Roman" w:cs="Times New Roman"/>
          <w:sz w:val="24"/>
          <w:szCs w:val="24"/>
        </w:rPr>
        <w:t xml:space="preserve">, </w:t>
      </w:r>
      <w:r w:rsidR="00556251" w:rsidRPr="00DD732A">
        <w:rPr>
          <w:rFonts w:ascii="Times New Roman" w:hAnsi="Times New Roman" w:cs="Times New Roman"/>
          <w:sz w:val="24"/>
          <w:szCs w:val="24"/>
        </w:rPr>
        <w:t>интернет-пространство)</w:t>
      </w:r>
    </w:p>
    <w:p w:rsidR="003E744F" w:rsidRPr="00DD732A" w:rsidRDefault="00825D38" w:rsidP="00186396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ab/>
        <w:t xml:space="preserve"> Если мы </w:t>
      </w:r>
      <w:r w:rsidR="00C55C10" w:rsidRPr="00DD732A">
        <w:rPr>
          <w:rFonts w:ascii="Times New Roman" w:hAnsi="Times New Roman" w:cs="Times New Roman"/>
          <w:sz w:val="24"/>
          <w:szCs w:val="24"/>
        </w:rPr>
        <w:t>говорим об управлении</w:t>
      </w:r>
      <w:r w:rsidRPr="00DD732A">
        <w:rPr>
          <w:rFonts w:ascii="Times New Roman" w:hAnsi="Times New Roman" w:cs="Times New Roman"/>
          <w:sz w:val="24"/>
          <w:szCs w:val="24"/>
        </w:rPr>
        <w:t xml:space="preserve"> профессио</w:t>
      </w:r>
      <w:r w:rsidR="00C55C10" w:rsidRPr="00DD732A">
        <w:rPr>
          <w:rFonts w:ascii="Times New Roman" w:hAnsi="Times New Roman" w:cs="Times New Roman"/>
          <w:sz w:val="24"/>
          <w:szCs w:val="24"/>
        </w:rPr>
        <w:t>нальным ростом</w:t>
      </w:r>
      <w:r w:rsidRPr="00DD732A">
        <w:rPr>
          <w:rFonts w:ascii="Times New Roman" w:hAnsi="Times New Roman" w:cs="Times New Roman"/>
          <w:sz w:val="24"/>
          <w:szCs w:val="24"/>
        </w:rPr>
        <w:t xml:space="preserve"> учителя, то системообразующими </w:t>
      </w:r>
      <w:r w:rsidR="00C55C10" w:rsidRPr="00DD732A">
        <w:rPr>
          <w:rFonts w:ascii="Times New Roman" w:hAnsi="Times New Roman" w:cs="Times New Roman"/>
          <w:sz w:val="24"/>
          <w:szCs w:val="24"/>
        </w:rPr>
        <w:t xml:space="preserve">в деятельности администрации и руководителей МО </w:t>
      </w:r>
      <w:r w:rsidRPr="00DD732A">
        <w:rPr>
          <w:rFonts w:ascii="Times New Roman" w:hAnsi="Times New Roman" w:cs="Times New Roman"/>
          <w:sz w:val="24"/>
          <w:szCs w:val="24"/>
        </w:rPr>
        <w:t>становятся план и анализ методической работы:</w:t>
      </w:r>
    </w:p>
    <w:p w:rsidR="00D7323B" w:rsidRPr="00DD732A" w:rsidRDefault="001211FC" w:rsidP="00186396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ab/>
        <w:t>В своей деятельности мы руководствуемся следующими планами.</w:t>
      </w:r>
    </w:p>
    <w:p w:rsidR="00D7323B" w:rsidRPr="00DD732A" w:rsidRDefault="00D7323B" w:rsidP="00D7323B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- План методической работы на год (школы, МО)</w:t>
      </w:r>
    </w:p>
    <w:p w:rsidR="00D7323B" w:rsidRPr="00DD732A" w:rsidRDefault="00D7323B" w:rsidP="00D7323B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- План повышения квалификации на 5 лет</w:t>
      </w:r>
    </w:p>
    <w:p w:rsidR="00D7323B" w:rsidRPr="00DD732A" w:rsidRDefault="00D7323B" w:rsidP="00D7323B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lastRenderedPageBreak/>
        <w:t xml:space="preserve">- План аттестации </w:t>
      </w:r>
    </w:p>
    <w:p w:rsidR="001211FC" w:rsidRPr="00DD732A" w:rsidRDefault="001211FC" w:rsidP="00825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51" w:rsidRPr="00DD732A" w:rsidRDefault="00556251" w:rsidP="00825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Анализ методической работы:</w:t>
      </w:r>
    </w:p>
    <w:p w:rsidR="00556251" w:rsidRPr="00DD732A" w:rsidRDefault="00556251" w:rsidP="00186396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Критерии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247"/>
      </w:tblGrid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результативности организации методической работы в МО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МО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состав:</w:t>
            </w:r>
          </w:p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Категории</w:t>
            </w:r>
          </w:p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47" w:type="dxa"/>
          </w:tcPr>
          <w:p w:rsidR="00A2740D" w:rsidRPr="00DD732A" w:rsidRDefault="00A2740D" w:rsidP="00A2740D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 сопровождения</w:t>
            </w:r>
            <w:proofErr w:type="gramEnd"/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в </w:t>
            </w:r>
            <w:proofErr w:type="spellStart"/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t>предаттестационный</w:t>
            </w:r>
            <w:proofErr w:type="spellEnd"/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 (1 год до аттестации)</w:t>
            </w:r>
          </w:p>
          <w:p w:rsidR="00A2740D" w:rsidRPr="00DD732A" w:rsidRDefault="00A2740D" w:rsidP="00A2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-Знакомство учителя с нормативными документами, регулирующими вопросы аттестации работников образовательных организаций;</w:t>
            </w:r>
          </w:p>
          <w:p w:rsidR="00A2740D" w:rsidRPr="00DD732A" w:rsidRDefault="00A2740D" w:rsidP="00A2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-Определение индивидуального пути аттестации;</w:t>
            </w:r>
          </w:p>
          <w:p w:rsidR="00A2740D" w:rsidRPr="00DD732A" w:rsidRDefault="00A2740D" w:rsidP="00A2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-Посещение уроков, собеседование с целью выявления эффективного педагогического опыта;</w:t>
            </w:r>
          </w:p>
          <w:p w:rsidR="00A2740D" w:rsidRPr="00DD732A" w:rsidRDefault="00A2740D" w:rsidP="00A2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-Анализ результатов педагогической деятельности по критериям оценки с целью выявления «0» показателей;</w:t>
            </w:r>
          </w:p>
          <w:p w:rsidR="00A2740D" w:rsidRPr="00DD732A" w:rsidRDefault="00A2740D" w:rsidP="00A2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-Работа над «0» показателями;</w:t>
            </w:r>
          </w:p>
          <w:p w:rsidR="00A2740D" w:rsidRPr="00DD732A" w:rsidRDefault="00A2740D" w:rsidP="00A2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-Оказание помощи в подготовке документов;</w:t>
            </w:r>
          </w:p>
          <w:p w:rsidR="008637E9" w:rsidRPr="00DD732A" w:rsidRDefault="00A2740D" w:rsidP="00A2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психологической </w:t>
            </w:r>
            <w:proofErr w:type="gramStart"/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поддержки  в</w:t>
            </w:r>
            <w:proofErr w:type="gramEnd"/>
            <w:r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 период аттестации.</w:t>
            </w: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Имеют награды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 (начиная с Почетной грамоты министерства образования и науки Калужской области и выше)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Общественно-педагогическая деятельность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: члены жюри конкурсов, члены комиссий по проверке ГИА и олимпиад, член экспертной комиссии по аттестации.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 w:rsidR="00F175D3"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 (курсы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работы МО:</w:t>
            </w:r>
          </w:p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Обученность</w:t>
            </w:r>
            <w:proofErr w:type="spellEnd"/>
            <w:r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по результатам года)</w:t>
            </w:r>
          </w:p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Качество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по результатам года)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ГИА</w:t>
            </w:r>
          </w:p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ОГЭ (</w:t>
            </w:r>
            <w:proofErr w:type="spellStart"/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, качество)</w:t>
            </w:r>
          </w:p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ЕГЭ (средний балл, место в городе)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9838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Результаты участия в муниципальном этапе Всероссийской предметной олимпиады 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участия в научных чтениях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: участие (1 б.), лауреат (3 б.)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A2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участия в предметных заочных конкурсах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учителей, участвующих</w:t>
            </w:r>
            <w:r w:rsidR="00A02CBC"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к общему количеству)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Организационная культура членов МО 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(заполняется администрацией):</w:t>
            </w:r>
          </w:p>
          <w:p w:rsidR="008637E9" w:rsidRPr="00DD732A" w:rsidRDefault="008637E9" w:rsidP="0086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документами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, включая электронный ресурс</w:t>
            </w:r>
          </w:p>
        </w:tc>
        <w:tc>
          <w:tcPr>
            <w:tcW w:w="4247" w:type="dxa"/>
          </w:tcPr>
          <w:p w:rsidR="008637E9" w:rsidRPr="00DD732A" w:rsidRDefault="00A2740D" w:rsidP="00A2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В нашей школе разработаны памятка по работе с документами, требования к кабинету, которые</w:t>
            </w:r>
            <w:r w:rsidR="00AB22CB"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администрации 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>в системе форми</w:t>
            </w:r>
            <w:r w:rsidR="00AB22CB"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ровать организационную </w:t>
            </w:r>
            <w:proofErr w:type="spellStart"/>
            <w:r w:rsidR="00AB22CB" w:rsidRPr="00DD732A">
              <w:rPr>
                <w:rFonts w:ascii="Times New Roman" w:hAnsi="Times New Roman" w:cs="Times New Roman"/>
                <w:sz w:val="24"/>
                <w:szCs w:val="24"/>
              </w:rPr>
              <w:t>культурупедагогов</w:t>
            </w:r>
            <w:proofErr w:type="spellEnd"/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Трудовая дисциплина и профессиональная этика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качественной образовательной среды</w:t>
            </w:r>
            <w:r w:rsidRPr="00DD732A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предметных кабинетов)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9E" w:rsidRPr="00DD732A" w:rsidTr="00983876">
        <w:tc>
          <w:tcPr>
            <w:tcW w:w="5103" w:type="dxa"/>
          </w:tcPr>
          <w:p w:rsidR="00F7139E" w:rsidRPr="00DD732A" w:rsidRDefault="00F7139E" w:rsidP="00F713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Распространие</w:t>
            </w:r>
            <w:proofErr w:type="spellEnd"/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педагогического опыта</w:t>
            </w:r>
          </w:p>
          <w:p w:rsidR="00F7139E" w:rsidRPr="00DD732A" w:rsidRDefault="00F7139E" w:rsidP="00F713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участие в профессиональных конкурсах</w:t>
            </w:r>
          </w:p>
          <w:p w:rsidR="00F7139E" w:rsidRPr="00DD732A" w:rsidRDefault="00F7139E" w:rsidP="00F713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публикиции</w:t>
            </w:r>
            <w:proofErr w:type="spellEnd"/>
          </w:p>
          <w:p w:rsidR="00F7139E" w:rsidRPr="00DD732A" w:rsidRDefault="00F7139E" w:rsidP="00F713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семинары, конференции и т.д.</w:t>
            </w:r>
          </w:p>
        </w:tc>
        <w:tc>
          <w:tcPr>
            <w:tcW w:w="4247" w:type="dxa"/>
          </w:tcPr>
          <w:p w:rsidR="00F7139E" w:rsidRPr="00DD732A" w:rsidRDefault="00F7139E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E9" w:rsidRPr="00DD732A" w:rsidTr="00983876">
        <w:tc>
          <w:tcPr>
            <w:tcW w:w="5103" w:type="dxa"/>
          </w:tcPr>
          <w:p w:rsidR="008637E9" w:rsidRPr="00DD732A" w:rsidRDefault="008637E9" w:rsidP="00863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Место МО в муниципальном рейтинге </w:t>
            </w:r>
          </w:p>
        </w:tc>
        <w:tc>
          <w:tcPr>
            <w:tcW w:w="4247" w:type="dxa"/>
          </w:tcPr>
          <w:p w:rsidR="008637E9" w:rsidRPr="00DD732A" w:rsidRDefault="008637E9" w:rsidP="00863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7E9" w:rsidRPr="00DD732A" w:rsidRDefault="008637E9" w:rsidP="00186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40D" w:rsidRPr="00DD732A" w:rsidRDefault="00A2740D" w:rsidP="00186396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Отчет руководителей МО о результатах работы МО заслушивается 2 раза в год</w:t>
      </w:r>
    </w:p>
    <w:p w:rsidR="00A2740D" w:rsidRPr="00DD732A" w:rsidRDefault="00A2740D" w:rsidP="00A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-промежуточный (январь) – методический совет, совещание при директоре и т.д.</w:t>
      </w:r>
    </w:p>
    <w:p w:rsidR="00A2740D" w:rsidRPr="00DD732A" w:rsidRDefault="00A2740D" w:rsidP="00A2740D">
      <w:pPr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- итоговый (май – заседание МО, август – педагогический совет)</w:t>
      </w:r>
    </w:p>
    <w:p w:rsidR="00186396" w:rsidRPr="00DD732A" w:rsidRDefault="00A02CBC" w:rsidP="00AB2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>Ссылка на Рейтинг</w:t>
      </w:r>
      <w:r w:rsidR="00A2740D" w:rsidRPr="00DD732A">
        <w:rPr>
          <w:rFonts w:ascii="Times New Roman" w:hAnsi="Times New Roman" w:cs="Times New Roman"/>
          <w:sz w:val="24"/>
          <w:szCs w:val="24"/>
        </w:rPr>
        <w:t xml:space="preserve">. Большую помощь в организации мониторинга результативности методической работы оказывает муниципальных рейтинг результативности методической работы в общеобразовательных учреждениях </w:t>
      </w:r>
      <w:r w:rsidR="00AB22CB" w:rsidRPr="00DD732A">
        <w:rPr>
          <w:rFonts w:ascii="Times New Roman" w:hAnsi="Times New Roman" w:cs="Times New Roman"/>
          <w:sz w:val="24"/>
          <w:szCs w:val="24"/>
        </w:rPr>
        <w:t>(включает общий рейтинг, посещение, разработка КИМ, экспертные комиссии). По результатам данного рейтинга школа уже более 5 лет входит в первую пятерку.</w:t>
      </w:r>
    </w:p>
    <w:p w:rsidR="00AB22CB" w:rsidRPr="00DD732A" w:rsidRDefault="00AB22CB" w:rsidP="00AB2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32A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1211FC" w:rsidRPr="00DD732A">
        <w:rPr>
          <w:rFonts w:ascii="Times New Roman" w:hAnsi="Times New Roman" w:cs="Times New Roman"/>
          <w:sz w:val="24"/>
          <w:szCs w:val="24"/>
        </w:rPr>
        <w:t xml:space="preserve">в условиях достижения высокого качества образования </w:t>
      </w:r>
      <w:r w:rsidRPr="00DD732A">
        <w:rPr>
          <w:rFonts w:ascii="Times New Roman" w:hAnsi="Times New Roman" w:cs="Times New Roman"/>
          <w:sz w:val="24"/>
          <w:szCs w:val="24"/>
        </w:rPr>
        <w:t>рост педагога становится одновременно первой целью</w:t>
      </w:r>
      <w:r w:rsidR="001211FC" w:rsidRPr="00DD732A">
        <w:rPr>
          <w:rFonts w:ascii="Times New Roman" w:hAnsi="Times New Roman" w:cs="Times New Roman"/>
          <w:sz w:val="24"/>
          <w:szCs w:val="24"/>
        </w:rPr>
        <w:t xml:space="preserve"> и результатом деятельности</w:t>
      </w:r>
      <w:r w:rsidRPr="00DD732A">
        <w:rPr>
          <w:rFonts w:ascii="Times New Roman" w:hAnsi="Times New Roman" w:cs="Times New Roman"/>
          <w:sz w:val="24"/>
          <w:szCs w:val="24"/>
        </w:rPr>
        <w:t xml:space="preserve"> администрации школы</w:t>
      </w:r>
      <w:r w:rsidR="001211FC" w:rsidRPr="00DD732A">
        <w:rPr>
          <w:rFonts w:ascii="Times New Roman" w:hAnsi="Times New Roman" w:cs="Times New Roman"/>
          <w:sz w:val="24"/>
          <w:szCs w:val="24"/>
        </w:rPr>
        <w:t>, а методическая работа выступает одним из средств обеспечения этого роста.</w:t>
      </w:r>
    </w:p>
    <w:p w:rsidR="00A2740D" w:rsidRPr="00DD732A" w:rsidRDefault="00A2740D" w:rsidP="00A02CB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2740D" w:rsidRPr="00DD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79D"/>
    <w:multiLevelType w:val="hybridMultilevel"/>
    <w:tmpl w:val="7E923F1C"/>
    <w:lvl w:ilvl="0" w:tplc="6AB65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61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AA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5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8D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66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22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EF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A2FBE"/>
    <w:multiLevelType w:val="hybridMultilevel"/>
    <w:tmpl w:val="6D4EBF94"/>
    <w:lvl w:ilvl="0" w:tplc="0BF626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184D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0467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CE74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8DF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7484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B2E1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D49C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64F7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3571F13"/>
    <w:multiLevelType w:val="hybridMultilevel"/>
    <w:tmpl w:val="B45494A8"/>
    <w:lvl w:ilvl="0" w:tplc="864ECC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8EFC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3E13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18EE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DCA3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CA62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B4AC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7AF8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7275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82B6D2D"/>
    <w:multiLevelType w:val="hybridMultilevel"/>
    <w:tmpl w:val="2C225C8C"/>
    <w:lvl w:ilvl="0" w:tplc="C4AA22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46EA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C269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A0F2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D22B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74CC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70D7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1C3A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AAC8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B6F7A4E"/>
    <w:multiLevelType w:val="hybridMultilevel"/>
    <w:tmpl w:val="C5E2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1D"/>
    <w:rsid w:val="000365CB"/>
    <w:rsid w:val="000A5906"/>
    <w:rsid w:val="001211FC"/>
    <w:rsid w:val="001231DC"/>
    <w:rsid w:val="00186396"/>
    <w:rsid w:val="002A48A4"/>
    <w:rsid w:val="002D70D9"/>
    <w:rsid w:val="002E4E63"/>
    <w:rsid w:val="00325FCE"/>
    <w:rsid w:val="003323D0"/>
    <w:rsid w:val="003E744F"/>
    <w:rsid w:val="0054204C"/>
    <w:rsid w:val="00556251"/>
    <w:rsid w:val="00611FBA"/>
    <w:rsid w:val="0062375A"/>
    <w:rsid w:val="00681935"/>
    <w:rsid w:val="007C1CC0"/>
    <w:rsid w:val="007E7B37"/>
    <w:rsid w:val="00825D38"/>
    <w:rsid w:val="0084230D"/>
    <w:rsid w:val="008637E9"/>
    <w:rsid w:val="008A14A6"/>
    <w:rsid w:val="00983876"/>
    <w:rsid w:val="00A02CBC"/>
    <w:rsid w:val="00A2740D"/>
    <w:rsid w:val="00AB22CB"/>
    <w:rsid w:val="00B23AEA"/>
    <w:rsid w:val="00B769DE"/>
    <w:rsid w:val="00C55C10"/>
    <w:rsid w:val="00D04AC4"/>
    <w:rsid w:val="00D5386A"/>
    <w:rsid w:val="00D7323B"/>
    <w:rsid w:val="00DD732A"/>
    <w:rsid w:val="00DE476D"/>
    <w:rsid w:val="00F175D3"/>
    <w:rsid w:val="00F2561D"/>
    <w:rsid w:val="00F32FB3"/>
    <w:rsid w:val="00F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A46A-CDBD-4751-A02E-BA634AA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51"/>
    <w:pPr>
      <w:ind w:left="720"/>
      <w:contextualSpacing/>
    </w:pPr>
  </w:style>
  <w:style w:type="table" w:styleId="a4">
    <w:name w:val="Table Grid"/>
    <w:basedOn w:val="a1"/>
    <w:uiPriority w:val="39"/>
    <w:rsid w:val="0086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795">
          <w:marLeft w:val="432"/>
          <w:marRight w:val="56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267">
          <w:marLeft w:val="432"/>
          <w:marRight w:val="56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218">
          <w:marLeft w:val="432"/>
          <w:marRight w:val="56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kabinetn</dc:creator>
  <cp:keywords/>
  <dc:description/>
  <cp:lastModifiedBy>kabinetn</cp:lastModifiedBy>
  <cp:revision>16</cp:revision>
  <cp:lastPrinted>2018-01-30T13:22:00Z</cp:lastPrinted>
  <dcterms:created xsi:type="dcterms:W3CDTF">2017-08-22T06:17:00Z</dcterms:created>
  <dcterms:modified xsi:type="dcterms:W3CDTF">2022-08-25T06:33:00Z</dcterms:modified>
</cp:coreProperties>
</file>